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02" w:rsidRPr="00F54353" w:rsidRDefault="00E32402" w:rsidP="00E32402">
      <w:pPr>
        <w:jc w:val="right"/>
      </w:pPr>
    </w:p>
    <w:p w:rsidR="00950F0F" w:rsidRPr="00484109" w:rsidRDefault="00950F0F" w:rsidP="00950F0F">
      <w:pPr>
        <w:jc w:val="center"/>
      </w:pPr>
      <w:bookmarkStart w:id="0" w:name="_GoBack"/>
      <w:bookmarkEnd w:id="0"/>
      <w:r w:rsidRPr="00484109">
        <w:rPr>
          <w:noProof/>
          <w:lang w:eastAsia="uk-UA"/>
        </w:rPr>
        <w:drawing>
          <wp:inline distT="0" distB="0" distL="0" distR="0" wp14:anchorId="539A5EEA" wp14:editId="64382719">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950F0F" w:rsidRPr="00484109" w:rsidRDefault="00950F0F" w:rsidP="00950F0F">
      <w:pPr>
        <w:jc w:val="center"/>
        <w:rPr>
          <w:b/>
          <w:bCs/>
          <w:sz w:val="40"/>
          <w:szCs w:val="32"/>
        </w:rPr>
      </w:pPr>
      <w:r w:rsidRPr="00484109">
        <w:rPr>
          <w:b/>
          <w:bCs/>
          <w:sz w:val="40"/>
          <w:szCs w:val="32"/>
        </w:rPr>
        <w:t>ВІННИЦЬКА МІСЬКА РАДА</w:t>
      </w:r>
    </w:p>
    <w:p w:rsidR="00950F0F" w:rsidRPr="00484109" w:rsidRDefault="00950F0F" w:rsidP="00950F0F">
      <w:pPr>
        <w:jc w:val="center"/>
        <w:rPr>
          <w:b/>
          <w:spacing w:val="100"/>
          <w:sz w:val="52"/>
          <w:szCs w:val="36"/>
        </w:rPr>
      </w:pPr>
      <w:r w:rsidRPr="00484109">
        <w:rPr>
          <w:b/>
          <w:spacing w:val="100"/>
          <w:sz w:val="52"/>
          <w:szCs w:val="36"/>
        </w:rPr>
        <w:t>РІШЕННЯ</w:t>
      </w:r>
    </w:p>
    <w:p w:rsidR="00950F0F" w:rsidRPr="00BC5F11" w:rsidRDefault="00950F0F" w:rsidP="00950F0F">
      <w:pPr>
        <w:jc w:val="center"/>
        <w:rPr>
          <w:b/>
          <w:spacing w:val="100"/>
          <w:sz w:val="52"/>
          <w:szCs w:val="36"/>
        </w:rPr>
      </w:pPr>
    </w:p>
    <w:p w:rsidR="00950F0F" w:rsidRPr="00484109" w:rsidRDefault="00456053" w:rsidP="00950F0F">
      <w:pPr>
        <w:ind w:left="1416" w:hanging="1416"/>
      </w:pPr>
      <w:r>
        <w:t>Від __24.11.2023</w:t>
      </w:r>
      <w:r w:rsidR="00950F0F" w:rsidRPr="00484109">
        <w:t>__№_</w:t>
      </w:r>
      <w:r>
        <w:t>1979</w:t>
      </w:r>
      <w:r w:rsidR="00950F0F" w:rsidRPr="00484109">
        <w:t>                         </w:t>
      </w:r>
      <w:r w:rsidR="00950F0F" w:rsidRPr="00484109">
        <w:tab/>
      </w:r>
      <w:r w:rsidR="00950F0F" w:rsidRPr="00484109">
        <w:tab/>
      </w:r>
      <w:r w:rsidR="00950F0F">
        <w:t xml:space="preserve">     39</w:t>
      </w:r>
      <w:r w:rsidR="00950F0F" w:rsidRPr="00484109">
        <w:t xml:space="preserve"> сесія 8 скликання</w:t>
      </w:r>
      <w:r w:rsidR="00950F0F" w:rsidRPr="00484109">
        <w:tab/>
        <w:t xml:space="preserve">                     м. Вінниця</w:t>
      </w:r>
    </w:p>
    <w:p w:rsidR="00D90F0E" w:rsidRPr="00F54353" w:rsidRDefault="00950F0F" w:rsidP="00950F0F">
      <w:pPr>
        <w:jc w:val="both"/>
        <w:rPr>
          <w:rFonts w:eastAsia="Calibri"/>
          <w:b/>
        </w:rPr>
      </w:pPr>
      <w:r>
        <w:rPr>
          <w:rFonts w:eastAsia="Calibri"/>
          <w:b/>
        </w:rPr>
        <w:t xml:space="preserve"> </w:t>
      </w:r>
    </w:p>
    <w:p w:rsidR="00BC42B6" w:rsidRPr="00F54353" w:rsidRDefault="00BC42B6" w:rsidP="00A51ADC">
      <w:pPr>
        <w:jc w:val="both"/>
        <w:rPr>
          <w:sz w:val="16"/>
          <w:szCs w:val="16"/>
        </w:rPr>
      </w:pPr>
    </w:p>
    <w:p w:rsidR="00092524" w:rsidRPr="00F54353" w:rsidRDefault="00092524" w:rsidP="00A51ADC">
      <w:pPr>
        <w:jc w:val="both"/>
        <w:rPr>
          <w:sz w:val="16"/>
          <w:szCs w:val="16"/>
        </w:rPr>
      </w:pPr>
    </w:p>
    <w:p w:rsidR="00911D6F" w:rsidRPr="00F54353" w:rsidRDefault="00003AA7" w:rsidP="00A877F7">
      <w:pPr>
        <w:pStyle w:val="a5"/>
        <w:rPr>
          <w:lang w:val="uk-UA"/>
        </w:rPr>
      </w:pPr>
      <w:r w:rsidRPr="00F54353">
        <w:rPr>
          <w:lang w:val="uk-UA"/>
        </w:rPr>
        <w:tab/>
      </w:r>
      <w:r w:rsidR="00A877F7" w:rsidRPr="00F54353">
        <w:rPr>
          <w:lang w:val="uk-UA"/>
        </w:rPr>
        <w:tab/>
      </w:r>
      <w:r w:rsidR="00A877F7" w:rsidRPr="00F54353">
        <w:rPr>
          <w:lang w:val="uk-UA"/>
        </w:rPr>
        <w:tab/>
      </w:r>
      <w:r w:rsidR="00A877F7" w:rsidRPr="00F54353">
        <w:rPr>
          <w:lang w:val="uk-UA"/>
        </w:rPr>
        <w:tab/>
      </w:r>
    </w:p>
    <w:p w:rsidR="00542EFB" w:rsidRPr="00F54353" w:rsidRDefault="00542EFB" w:rsidP="00542EFB">
      <w:pPr>
        <w:rPr>
          <w:b/>
        </w:rPr>
      </w:pPr>
      <w:r w:rsidRPr="00F54353">
        <w:rPr>
          <w:b/>
        </w:rPr>
        <w:t xml:space="preserve">Про </w:t>
      </w:r>
      <w:r w:rsidR="00574EA6">
        <w:rPr>
          <w:b/>
        </w:rPr>
        <w:t xml:space="preserve">затвердження </w:t>
      </w:r>
      <w:r w:rsidRPr="00F54353">
        <w:rPr>
          <w:b/>
        </w:rPr>
        <w:t>Програми</w:t>
      </w:r>
    </w:p>
    <w:p w:rsidR="00542EFB" w:rsidRDefault="005B082D" w:rsidP="00542EFB">
      <w:pPr>
        <w:rPr>
          <w:b/>
        </w:rPr>
      </w:pPr>
      <w:r>
        <w:rPr>
          <w:b/>
        </w:rPr>
        <w:t>«Місто молодих» на 2024-2026</w:t>
      </w:r>
      <w:r w:rsidR="00542EFB" w:rsidRPr="00F54353">
        <w:rPr>
          <w:b/>
        </w:rPr>
        <w:t xml:space="preserve"> роки</w:t>
      </w:r>
    </w:p>
    <w:p w:rsidR="00542EFB" w:rsidRPr="00F54353" w:rsidRDefault="00542EFB" w:rsidP="00542EFB">
      <w:pPr>
        <w:rPr>
          <w:b/>
          <w:bCs/>
        </w:rPr>
      </w:pPr>
    </w:p>
    <w:p w:rsidR="00542EFB" w:rsidRPr="00F54353" w:rsidRDefault="00542EFB" w:rsidP="00542EFB">
      <w:pPr>
        <w:rPr>
          <w:b/>
          <w:bCs/>
        </w:rPr>
      </w:pPr>
    </w:p>
    <w:p w:rsidR="00542EFB" w:rsidRPr="00F54353" w:rsidRDefault="00542EFB" w:rsidP="00E76891">
      <w:pPr>
        <w:ind w:firstLine="567"/>
        <w:jc w:val="both"/>
        <w:rPr>
          <w:spacing w:val="-4"/>
        </w:rPr>
      </w:pPr>
      <w:r w:rsidRPr="00F54353">
        <w:t xml:space="preserve">З метою </w:t>
      </w:r>
      <w:r w:rsidR="00E76891" w:rsidRPr="00F54353">
        <w:rPr>
          <w:spacing w:val="-4"/>
        </w:rPr>
        <w:t>створення комфортного середовища для самореалізації, активного залучення до суспільно-громадського життя молоді, яка постійно мешкає або навчається у населен</w:t>
      </w:r>
      <w:r w:rsidR="001D5496" w:rsidRPr="00F54353">
        <w:rPr>
          <w:spacing w:val="-4"/>
        </w:rPr>
        <w:t>их пунктах, що входять до Вінницької міської територіальної громади,</w:t>
      </w:r>
      <w:r w:rsidRPr="00F54353">
        <w:t xml:space="preserve"> керуючись пунктом 22 частини 1 статті 26 та частиною 1 статті 59 Закону України «Про місцеве самоврядування в Україні», міська рада </w:t>
      </w:r>
    </w:p>
    <w:p w:rsidR="00542EFB" w:rsidRPr="00F54353" w:rsidRDefault="00542EFB" w:rsidP="00542EFB">
      <w:pPr>
        <w:rPr>
          <w:b/>
        </w:rPr>
      </w:pPr>
    </w:p>
    <w:p w:rsidR="00542EFB" w:rsidRPr="00F54353" w:rsidRDefault="00542EFB" w:rsidP="00542EFB">
      <w:pPr>
        <w:jc w:val="center"/>
        <w:rPr>
          <w:b/>
          <w:bCs/>
        </w:rPr>
      </w:pPr>
      <w:r w:rsidRPr="00F54353">
        <w:rPr>
          <w:b/>
          <w:bCs/>
        </w:rPr>
        <w:t>ВИРІШИЛА:</w:t>
      </w:r>
    </w:p>
    <w:p w:rsidR="00542EFB" w:rsidRPr="00F54353" w:rsidRDefault="00542EFB" w:rsidP="00542EFB">
      <w:pPr>
        <w:jc w:val="center"/>
        <w:rPr>
          <w:b/>
          <w:bCs/>
        </w:rPr>
      </w:pPr>
    </w:p>
    <w:p w:rsidR="00542EFB" w:rsidRDefault="005B082D" w:rsidP="00614498">
      <w:pPr>
        <w:pStyle w:val="a7"/>
        <w:numPr>
          <w:ilvl w:val="0"/>
          <w:numId w:val="9"/>
        </w:numPr>
        <w:spacing w:after="120"/>
        <w:ind w:left="425" w:hanging="357"/>
        <w:jc w:val="both"/>
      </w:pPr>
      <w:r>
        <w:t>З</w:t>
      </w:r>
      <w:r w:rsidR="00574EA6">
        <w:t xml:space="preserve">атвердити </w:t>
      </w:r>
      <w:r w:rsidR="00542EFB" w:rsidRPr="00F54353">
        <w:t xml:space="preserve">Програму </w:t>
      </w:r>
      <w:r w:rsidR="00D742DE" w:rsidRPr="00F54353">
        <w:t>«Місто молодих»</w:t>
      </w:r>
      <w:r w:rsidR="00574EA6">
        <w:t xml:space="preserve"> на 202</w:t>
      </w:r>
      <w:r>
        <w:t>4-2026</w:t>
      </w:r>
      <w:r w:rsidR="00574EA6">
        <w:t xml:space="preserve"> роки </w:t>
      </w:r>
      <w:r w:rsidR="00542EFB" w:rsidRPr="00F54353">
        <w:t xml:space="preserve">згідно з додатком до </w:t>
      </w:r>
      <w:r>
        <w:t xml:space="preserve">цього </w:t>
      </w:r>
      <w:r w:rsidR="00542EFB" w:rsidRPr="00F54353">
        <w:t xml:space="preserve">рішення. </w:t>
      </w:r>
    </w:p>
    <w:p w:rsidR="005B082D" w:rsidRPr="00F54353" w:rsidRDefault="005B082D" w:rsidP="00614498">
      <w:pPr>
        <w:pStyle w:val="a7"/>
        <w:numPr>
          <w:ilvl w:val="0"/>
          <w:numId w:val="9"/>
        </w:numPr>
        <w:spacing w:after="120"/>
        <w:ind w:left="425" w:hanging="357"/>
        <w:jc w:val="both"/>
      </w:pPr>
      <w:r>
        <w:t>Рішення Вінницької міської ради від 24.12.2020 р. №114, зі змінами, яким затверджено «</w:t>
      </w:r>
      <w:r w:rsidRPr="00F54353">
        <w:t>Програму «Місто молодих»</w:t>
      </w:r>
      <w:r>
        <w:t xml:space="preserve"> на 2021-2023 роки» втрачає чинність з 01.01.2024 року.</w:t>
      </w:r>
    </w:p>
    <w:p w:rsidR="00574EA6" w:rsidRPr="00574EA6" w:rsidRDefault="00E32402" w:rsidP="00614498">
      <w:pPr>
        <w:pStyle w:val="a7"/>
        <w:numPr>
          <w:ilvl w:val="0"/>
          <w:numId w:val="9"/>
        </w:numPr>
        <w:spacing w:after="120"/>
        <w:ind w:left="425" w:hanging="357"/>
        <w:jc w:val="both"/>
      </w:pPr>
      <w:r w:rsidRPr="00F54353">
        <w:t>Контроль за виконанням цього рішення покласти н</w:t>
      </w:r>
      <w:r w:rsidR="005B082D">
        <w:t>а постійні комісі</w:t>
      </w:r>
      <w:r w:rsidR="00574EA6">
        <w:t xml:space="preserve">ї </w:t>
      </w:r>
      <w:r w:rsidRPr="00F54353">
        <w:t xml:space="preserve">міської ради </w:t>
      </w:r>
      <w:r w:rsidR="00574EA6" w:rsidRPr="00574EA6">
        <w:t xml:space="preserve">з питань </w:t>
      </w:r>
      <w:r w:rsidR="009C6B4E" w:rsidRPr="00574EA6">
        <w:t>освіти, культури, молоді, фізичної культури і спорту (</w:t>
      </w:r>
      <w:proofErr w:type="spellStart"/>
      <w:r w:rsidR="009C6B4E" w:rsidRPr="00574EA6">
        <w:t>В.Малінін</w:t>
      </w:r>
      <w:proofErr w:type="spellEnd"/>
      <w:r w:rsidR="009C6B4E" w:rsidRPr="00574EA6">
        <w:t>)</w:t>
      </w:r>
      <w:r w:rsidR="009C6B4E">
        <w:t xml:space="preserve"> та </w:t>
      </w:r>
      <w:r w:rsidR="00574EA6" w:rsidRPr="00574EA6">
        <w:t>планування, фінансів, бюджету та соціально-ек</w:t>
      </w:r>
      <w:r w:rsidR="009C6B4E">
        <w:t>ономічного розвитку (</w:t>
      </w:r>
      <w:proofErr w:type="spellStart"/>
      <w:r w:rsidR="009C6B4E">
        <w:t>С.Ярова</w:t>
      </w:r>
      <w:proofErr w:type="spellEnd"/>
      <w:r w:rsidR="009C6B4E">
        <w:t>)</w:t>
      </w:r>
      <w:r w:rsidR="00574EA6" w:rsidRPr="00574EA6">
        <w:t>.</w:t>
      </w:r>
    </w:p>
    <w:p w:rsidR="00A94E3A" w:rsidRDefault="00A94E3A" w:rsidP="00A94E3A">
      <w:pPr>
        <w:spacing w:after="120"/>
        <w:jc w:val="both"/>
      </w:pPr>
    </w:p>
    <w:p w:rsidR="00950F0F" w:rsidRDefault="00950F0F" w:rsidP="00A94E3A">
      <w:pPr>
        <w:spacing w:after="120"/>
        <w:jc w:val="both"/>
      </w:pPr>
    </w:p>
    <w:p w:rsidR="00950F0F" w:rsidRPr="00B42FEA" w:rsidRDefault="00950F0F" w:rsidP="00B42FEA">
      <w:pPr>
        <w:ind w:firstLine="425"/>
        <w:rPr>
          <w:rFonts w:eastAsia="Arial Unicode MS" w:cs="Arial Unicode MS"/>
          <w:b/>
          <w:color w:val="000000"/>
          <w:lang w:eastAsia="uk-UA"/>
        </w:rPr>
        <w:sectPr w:rsidR="00950F0F" w:rsidRPr="00B42FEA" w:rsidSect="00A94E3A">
          <w:footerReference w:type="default" r:id="rId12"/>
          <w:footerReference w:type="first" r:id="rId13"/>
          <w:pgSz w:w="11906" w:h="16838"/>
          <w:pgMar w:top="426" w:right="1133" w:bottom="426" w:left="1418" w:header="708" w:footer="708" w:gutter="0"/>
          <w:pgNumType w:start="0" w:chapStyle="3"/>
          <w:cols w:space="708"/>
          <w:titlePg/>
          <w:docGrid w:linePitch="381"/>
        </w:sectPr>
      </w:pPr>
      <w:r w:rsidRPr="00B42FEA">
        <w:rPr>
          <w:rFonts w:eastAsia="Arial Unicode MS" w:cs="Arial Unicode MS"/>
          <w:b/>
          <w:color w:val="000000"/>
          <w:lang w:eastAsia="uk-UA"/>
        </w:rPr>
        <w:t>Міський голова</w:t>
      </w:r>
      <w:r w:rsidRPr="00B42FEA">
        <w:rPr>
          <w:rFonts w:eastAsia="Arial Unicode MS" w:cs="Arial Unicode MS"/>
          <w:b/>
          <w:color w:val="000000"/>
          <w:lang w:eastAsia="uk-UA"/>
        </w:rPr>
        <w:tab/>
      </w:r>
      <w:r w:rsidRPr="00B42FEA">
        <w:rPr>
          <w:rFonts w:eastAsia="Arial Unicode MS" w:cs="Arial Unicode MS"/>
          <w:b/>
          <w:color w:val="000000"/>
          <w:lang w:eastAsia="uk-UA"/>
        </w:rPr>
        <w:tab/>
      </w:r>
      <w:r w:rsidRPr="00B42FEA">
        <w:rPr>
          <w:rFonts w:eastAsia="Arial Unicode MS" w:cs="Arial Unicode MS"/>
          <w:b/>
          <w:color w:val="000000"/>
          <w:lang w:eastAsia="uk-UA"/>
        </w:rPr>
        <w:tab/>
      </w:r>
      <w:r w:rsidRPr="00B42FEA">
        <w:rPr>
          <w:rFonts w:eastAsia="Arial Unicode MS" w:cs="Arial Unicode MS"/>
          <w:b/>
          <w:color w:val="000000"/>
          <w:lang w:eastAsia="uk-UA"/>
        </w:rPr>
        <w:tab/>
      </w:r>
      <w:r w:rsidRPr="00B42FEA">
        <w:rPr>
          <w:rFonts w:eastAsia="Arial Unicode MS" w:cs="Arial Unicode MS"/>
          <w:b/>
          <w:color w:val="000000"/>
          <w:lang w:eastAsia="uk-UA"/>
        </w:rPr>
        <w:tab/>
      </w:r>
      <w:r w:rsidRPr="00B42FEA">
        <w:rPr>
          <w:rFonts w:eastAsia="Arial Unicode MS" w:cs="Arial Unicode MS"/>
          <w:b/>
          <w:color w:val="000000"/>
          <w:lang w:eastAsia="uk-UA"/>
        </w:rPr>
        <w:tab/>
        <w:t>Сергій МОРГУНОВ</w:t>
      </w:r>
    </w:p>
    <w:p w:rsidR="00547D6E" w:rsidRDefault="00950F0F" w:rsidP="00950F0F">
      <w:pPr>
        <w:tabs>
          <w:tab w:val="left" w:pos="1785"/>
        </w:tabs>
        <w:rPr>
          <w:sz w:val="22"/>
          <w:szCs w:val="22"/>
          <w:lang w:eastAsia="en-US"/>
        </w:rPr>
      </w:pPr>
      <w:r>
        <w:lastRenderedPageBreak/>
        <w:tab/>
      </w:r>
    </w:p>
    <w:p w:rsidR="00D90F0E" w:rsidRPr="00F54353" w:rsidRDefault="00542EFB" w:rsidP="00D90F0E">
      <w:pPr>
        <w:jc w:val="right"/>
      </w:pPr>
      <w:r w:rsidRPr="00F54353">
        <w:t xml:space="preserve"> </w:t>
      </w:r>
      <w:r w:rsidR="00D90F0E" w:rsidRPr="00F54353">
        <w:t>Додаток</w:t>
      </w:r>
      <w:r w:rsidR="00D90F0E" w:rsidRPr="00F54353">
        <w:tab/>
      </w:r>
      <w:r w:rsidR="00D90F0E" w:rsidRPr="00F54353">
        <w:tab/>
      </w:r>
      <w:r w:rsidR="00D90F0E" w:rsidRPr="00F54353">
        <w:tab/>
      </w:r>
      <w:r w:rsidR="00D90F0E" w:rsidRPr="00F54353">
        <w:tab/>
      </w:r>
      <w:r w:rsidR="00D90F0E" w:rsidRPr="00F54353">
        <w:tab/>
      </w:r>
    </w:p>
    <w:p w:rsidR="00D90F0E" w:rsidRPr="00F54353" w:rsidRDefault="00D90F0E" w:rsidP="00542EFB">
      <w:pPr>
        <w:jc w:val="right"/>
      </w:pPr>
      <w:r w:rsidRPr="00F54353">
        <w:t>до рішення міської ради</w:t>
      </w:r>
      <w:r w:rsidRPr="00F54353">
        <w:tab/>
      </w:r>
      <w:r w:rsidRPr="00F54353">
        <w:tab/>
      </w:r>
    </w:p>
    <w:p w:rsidR="00D90F0E" w:rsidRPr="00F54353" w:rsidRDefault="00542EFB" w:rsidP="00542EFB">
      <w:pPr>
        <w:jc w:val="right"/>
      </w:pPr>
      <w:r w:rsidRPr="00F54353">
        <w:t>від _______________ № _________</w:t>
      </w:r>
    </w:p>
    <w:p w:rsidR="00D90F0E" w:rsidRPr="00F54353" w:rsidRDefault="00D90F0E" w:rsidP="00542EFB">
      <w:pPr>
        <w:jc w:val="right"/>
        <w:rPr>
          <w:b/>
        </w:rPr>
      </w:pPr>
    </w:p>
    <w:p w:rsidR="00BC5AA2" w:rsidRPr="00F54353" w:rsidRDefault="00BC5AA2" w:rsidP="00D90F0E">
      <w:pPr>
        <w:jc w:val="center"/>
        <w:rPr>
          <w:b/>
        </w:rPr>
      </w:pPr>
    </w:p>
    <w:p w:rsidR="00D90F0E" w:rsidRPr="00F54353" w:rsidRDefault="00D90F0E" w:rsidP="00D90F0E">
      <w:pPr>
        <w:jc w:val="center"/>
        <w:rPr>
          <w:b/>
        </w:rPr>
      </w:pPr>
      <w:r w:rsidRPr="00F54353">
        <w:rPr>
          <w:b/>
        </w:rPr>
        <w:t>ПРОГРАМА</w:t>
      </w:r>
    </w:p>
    <w:p w:rsidR="00D90F0E" w:rsidRPr="00F54353" w:rsidRDefault="00D90F0E" w:rsidP="00D90F0E">
      <w:pPr>
        <w:jc w:val="center"/>
        <w:rPr>
          <w:b/>
        </w:rPr>
      </w:pPr>
    </w:p>
    <w:p w:rsidR="00D90F0E" w:rsidRDefault="00762B56" w:rsidP="00D90F0E">
      <w:pPr>
        <w:jc w:val="center"/>
        <w:rPr>
          <w:b/>
        </w:rPr>
      </w:pPr>
      <w:r>
        <w:rPr>
          <w:b/>
        </w:rPr>
        <w:t>«Місто молодих» на 2024-2026</w:t>
      </w:r>
      <w:r w:rsidR="00D90F0E" w:rsidRPr="00F54353">
        <w:rPr>
          <w:b/>
        </w:rPr>
        <w:t xml:space="preserve"> роки</w:t>
      </w:r>
    </w:p>
    <w:p w:rsidR="003B26B7" w:rsidRPr="00F54353" w:rsidRDefault="003B26B7" w:rsidP="00D90F0E">
      <w:pPr>
        <w:jc w:val="center"/>
        <w:rPr>
          <w:b/>
        </w:rPr>
      </w:pPr>
    </w:p>
    <w:p w:rsidR="00D90F0E" w:rsidRPr="00F54353" w:rsidRDefault="00D90F0E" w:rsidP="00D90F0E">
      <w:pPr>
        <w:jc w:val="both"/>
        <w:rPr>
          <w:sz w:val="26"/>
          <w:szCs w:val="26"/>
        </w:rPr>
      </w:pPr>
    </w:p>
    <w:p w:rsidR="00D90F0E" w:rsidRPr="00F54353" w:rsidRDefault="00D90F0E" w:rsidP="00614498">
      <w:pPr>
        <w:pStyle w:val="a7"/>
        <w:numPr>
          <w:ilvl w:val="0"/>
          <w:numId w:val="2"/>
        </w:numPr>
        <w:jc w:val="center"/>
        <w:rPr>
          <w:b/>
          <w:szCs w:val="26"/>
        </w:rPr>
      </w:pPr>
      <w:r w:rsidRPr="00F54353">
        <w:rPr>
          <w:b/>
          <w:szCs w:val="26"/>
        </w:rPr>
        <w:t>ПАСПОРТ</w:t>
      </w:r>
    </w:p>
    <w:p w:rsidR="00D90F0E" w:rsidRPr="00F54353" w:rsidRDefault="00D90F0E" w:rsidP="00D90F0E">
      <w:pPr>
        <w:jc w:val="center"/>
        <w:rPr>
          <w:b/>
        </w:rPr>
      </w:pPr>
      <w:r w:rsidRPr="00F54353">
        <w:rPr>
          <w:b/>
          <w:sz w:val="26"/>
          <w:szCs w:val="26"/>
        </w:rPr>
        <w:t xml:space="preserve">Програми </w:t>
      </w:r>
      <w:r w:rsidR="00762B56">
        <w:rPr>
          <w:b/>
        </w:rPr>
        <w:t>«Місто молодих» на 2024-2026</w:t>
      </w:r>
      <w:r w:rsidRPr="00F54353">
        <w:rPr>
          <w:b/>
        </w:rPr>
        <w:t xml:space="preserve"> роки</w:t>
      </w:r>
    </w:p>
    <w:p w:rsidR="00D90F0E" w:rsidRPr="00F54353" w:rsidRDefault="00D90F0E" w:rsidP="00D90F0E">
      <w:pPr>
        <w:jc w:val="center"/>
        <w:rPr>
          <w:szCs w:val="26"/>
        </w:rPr>
      </w:pPr>
      <w:r w:rsidRPr="00F54353">
        <w:rPr>
          <w:szCs w:val="26"/>
        </w:rPr>
        <w:t>(далі – Програма)</w:t>
      </w:r>
    </w:p>
    <w:p w:rsidR="00D90F0E" w:rsidRPr="00F54353" w:rsidRDefault="00D90F0E" w:rsidP="00D90F0E">
      <w:pPr>
        <w:jc w:val="center"/>
        <w:rPr>
          <w:sz w:val="26"/>
          <w:szCs w:val="26"/>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2552"/>
        <w:gridCol w:w="6237"/>
      </w:tblGrid>
      <w:tr w:rsidR="00D90F0E" w:rsidRPr="00F54353" w:rsidTr="003B26B7">
        <w:trPr>
          <w:trHeight w:val="1027"/>
        </w:trPr>
        <w:tc>
          <w:tcPr>
            <w:tcW w:w="704" w:type="dxa"/>
            <w:shd w:val="clear" w:color="auto" w:fill="auto"/>
            <w:vAlign w:val="center"/>
          </w:tcPr>
          <w:p w:rsidR="00D90F0E" w:rsidRPr="00F54353" w:rsidRDefault="00D90F0E" w:rsidP="00635836">
            <w:pPr>
              <w:jc w:val="center"/>
              <w:rPr>
                <w:sz w:val="24"/>
              </w:rPr>
            </w:pPr>
            <w:r w:rsidRPr="00F54353">
              <w:rPr>
                <w:sz w:val="24"/>
              </w:rPr>
              <w:t>1</w:t>
            </w:r>
          </w:p>
        </w:tc>
        <w:tc>
          <w:tcPr>
            <w:tcW w:w="2552" w:type="dxa"/>
            <w:shd w:val="clear" w:color="auto" w:fill="auto"/>
            <w:vAlign w:val="center"/>
          </w:tcPr>
          <w:p w:rsidR="00D90F0E" w:rsidRPr="00F54353" w:rsidRDefault="00D90F0E" w:rsidP="00D90F0E">
            <w:pPr>
              <w:rPr>
                <w:sz w:val="24"/>
              </w:rPr>
            </w:pPr>
            <w:r w:rsidRPr="00F54353">
              <w:rPr>
                <w:sz w:val="24"/>
              </w:rPr>
              <w:t xml:space="preserve">Дата, номер і назва розпорядчого документу про </w:t>
            </w:r>
            <w:r w:rsidR="0061364B">
              <w:rPr>
                <w:sz w:val="24"/>
              </w:rPr>
              <w:t>розроблення Програми</w:t>
            </w:r>
          </w:p>
        </w:tc>
        <w:tc>
          <w:tcPr>
            <w:tcW w:w="6237" w:type="dxa"/>
            <w:shd w:val="clear" w:color="auto" w:fill="auto"/>
            <w:vAlign w:val="center"/>
          </w:tcPr>
          <w:p w:rsidR="00D90F0E" w:rsidRPr="00F54353" w:rsidRDefault="00D90F0E" w:rsidP="00F228DD">
            <w:pPr>
              <w:jc w:val="both"/>
              <w:rPr>
                <w:sz w:val="24"/>
              </w:rPr>
            </w:pPr>
          </w:p>
        </w:tc>
      </w:tr>
      <w:tr w:rsidR="00FA58DB" w:rsidRPr="00F54353" w:rsidTr="003B26B7">
        <w:trPr>
          <w:trHeight w:val="916"/>
        </w:trPr>
        <w:tc>
          <w:tcPr>
            <w:tcW w:w="704" w:type="dxa"/>
            <w:shd w:val="clear" w:color="auto" w:fill="auto"/>
            <w:vAlign w:val="center"/>
          </w:tcPr>
          <w:p w:rsidR="00FA58DB" w:rsidRPr="00F54353" w:rsidRDefault="00FA58DB" w:rsidP="00635836">
            <w:pPr>
              <w:jc w:val="center"/>
              <w:rPr>
                <w:sz w:val="24"/>
              </w:rPr>
            </w:pPr>
            <w:r>
              <w:rPr>
                <w:sz w:val="24"/>
              </w:rPr>
              <w:t>2</w:t>
            </w:r>
          </w:p>
        </w:tc>
        <w:tc>
          <w:tcPr>
            <w:tcW w:w="2552" w:type="dxa"/>
            <w:shd w:val="clear" w:color="auto" w:fill="auto"/>
            <w:vAlign w:val="center"/>
          </w:tcPr>
          <w:p w:rsidR="00FA58DB" w:rsidRPr="00F54353" w:rsidRDefault="00FA58DB" w:rsidP="00D90F0E">
            <w:pPr>
              <w:rPr>
                <w:sz w:val="24"/>
              </w:rPr>
            </w:pPr>
            <w:r>
              <w:rPr>
                <w:sz w:val="24"/>
              </w:rPr>
              <w:t>Ініціатор Програми</w:t>
            </w:r>
          </w:p>
        </w:tc>
        <w:tc>
          <w:tcPr>
            <w:tcW w:w="6237" w:type="dxa"/>
            <w:shd w:val="clear" w:color="auto" w:fill="auto"/>
            <w:vAlign w:val="center"/>
          </w:tcPr>
          <w:p w:rsidR="00FA58DB" w:rsidRDefault="00FA58DB" w:rsidP="00F228DD">
            <w:pPr>
              <w:jc w:val="both"/>
              <w:rPr>
                <w:sz w:val="24"/>
              </w:rPr>
            </w:pPr>
            <w:r w:rsidRPr="00F54353">
              <w:rPr>
                <w:sz w:val="24"/>
              </w:rPr>
              <w:t>Відділ молодіжної п</w:t>
            </w:r>
            <w:r>
              <w:rPr>
                <w:sz w:val="24"/>
              </w:rPr>
              <w:t>олітики Вінницької міської ради</w:t>
            </w:r>
          </w:p>
        </w:tc>
      </w:tr>
      <w:tr w:rsidR="00D90F0E" w:rsidRPr="00F54353" w:rsidTr="00706CCA">
        <w:trPr>
          <w:trHeight w:val="654"/>
        </w:trPr>
        <w:tc>
          <w:tcPr>
            <w:tcW w:w="704" w:type="dxa"/>
            <w:shd w:val="clear" w:color="auto" w:fill="auto"/>
            <w:vAlign w:val="center"/>
          </w:tcPr>
          <w:p w:rsidR="00D90F0E" w:rsidRPr="00F54353" w:rsidRDefault="00FA58DB" w:rsidP="00635836">
            <w:pPr>
              <w:jc w:val="center"/>
              <w:rPr>
                <w:sz w:val="24"/>
              </w:rPr>
            </w:pPr>
            <w:r>
              <w:rPr>
                <w:sz w:val="24"/>
              </w:rPr>
              <w:t>3</w:t>
            </w:r>
          </w:p>
        </w:tc>
        <w:tc>
          <w:tcPr>
            <w:tcW w:w="2552" w:type="dxa"/>
            <w:shd w:val="clear" w:color="auto" w:fill="auto"/>
            <w:vAlign w:val="center"/>
          </w:tcPr>
          <w:p w:rsidR="00D90F0E" w:rsidRPr="00F54353" w:rsidRDefault="00D90F0E" w:rsidP="00D90F0E">
            <w:pPr>
              <w:rPr>
                <w:sz w:val="24"/>
              </w:rPr>
            </w:pPr>
            <w:r w:rsidRPr="00F54353">
              <w:rPr>
                <w:sz w:val="24"/>
              </w:rPr>
              <w:t>Розробник Програми</w:t>
            </w:r>
          </w:p>
        </w:tc>
        <w:tc>
          <w:tcPr>
            <w:tcW w:w="6237" w:type="dxa"/>
            <w:shd w:val="clear" w:color="auto" w:fill="auto"/>
            <w:vAlign w:val="center"/>
          </w:tcPr>
          <w:p w:rsidR="00D90F0E" w:rsidRPr="00F54353" w:rsidRDefault="00D90F0E" w:rsidP="00FA58DB">
            <w:pPr>
              <w:jc w:val="both"/>
              <w:rPr>
                <w:sz w:val="24"/>
              </w:rPr>
            </w:pPr>
            <w:r w:rsidRPr="00F54353">
              <w:rPr>
                <w:sz w:val="24"/>
              </w:rPr>
              <w:t>Відділ молодіжної політики Вінницької міської ради</w:t>
            </w:r>
          </w:p>
        </w:tc>
      </w:tr>
      <w:tr w:rsidR="00D90F0E" w:rsidRPr="00F54353" w:rsidTr="003B26B7">
        <w:trPr>
          <w:trHeight w:val="1267"/>
        </w:trPr>
        <w:tc>
          <w:tcPr>
            <w:tcW w:w="704" w:type="dxa"/>
            <w:shd w:val="clear" w:color="auto" w:fill="auto"/>
            <w:vAlign w:val="center"/>
          </w:tcPr>
          <w:p w:rsidR="00D90F0E" w:rsidRPr="00F54353" w:rsidRDefault="00FA58DB" w:rsidP="00635836">
            <w:pPr>
              <w:jc w:val="center"/>
              <w:rPr>
                <w:sz w:val="24"/>
              </w:rPr>
            </w:pPr>
            <w:r>
              <w:rPr>
                <w:sz w:val="24"/>
              </w:rPr>
              <w:t>4</w:t>
            </w:r>
          </w:p>
        </w:tc>
        <w:tc>
          <w:tcPr>
            <w:tcW w:w="2552" w:type="dxa"/>
            <w:shd w:val="clear" w:color="auto" w:fill="auto"/>
            <w:vAlign w:val="center"/>
          </w:tcPr>
          <w:p w:rsidR="00D90F0E" w:rsidRPr="00F54353" w:rsidRDefault="00FA58DB" w:rsidP="00FA58DB">
            <w:pPr>
              <w:rPr>
                <w:sz w:val="24"/>
              </w:rPr>
            </w:pPr>
            <w:proofErr w:type="spellStart"/>
            <w:r>
              <w:rPr>
                <w:sz w:val="24"/>
              </w:rPr>
              <w:t>Співрозробники</w:t>
            </w:r>
            <w:proofErr w:type="spellEnd"/>
            <w:r>
              <w:rPr>
                <w:sz w:val="24"/>
              </w:rPr>
              <w:t xml:space="preserve"> </w:t>
            </w:r>
            <w:r w:rsidR="006050B7" w:rsidRPr="00F54353">
              <w:rPr>
                <w:sz w:val="24"/>
              </w:rPr>
              <w:t>Програми</w:t>
            </w:r>
          </w:p>
        </w:tc>
        <w:tc>
          <w:tcPr>
            <w:tcW w:w="6237" w:type="dxa"/>
            <w:shd w:val="clear" w:color="auto" w:fill="auto"/>
            <w:vAlign w:val="center"/>
          </w:tcPr>
          <w:p w:rsidR="00292EB7" w:rsidRPr="00F54353" w:rsidRDefault="00963DAD" w:rsidP="00145D0C">
            <w:pPr>
              <w:jc w:val="both"/>
              <w:rPr>
                <w:sz w:val="24"/>
              </w:rPr>
            </w:pPr>
            <w:r w:rsidRPr="00963DAD">
              <w:rPr>
                <w:sz w:val="24"/>
              </w:rPr>
              <w:t>Комунальний заклад «Центр підліткових клубів за місцем про</w:t>
            </w:r>
            <w:r w:rsidR="00145D0C">
              <w:rPr>
                <w:sz w:val="24"/>
              </w:rPr>
              <w:t>живання»</w:t>
            </w:r>
          </w:p>
        </w:tc>
      </w:tr>
      <w:tr w:rsidR="00D90F0E" w:rsidRPr="00F54353" w:rsidTr="00D2203D">
        <w:trPr>
          <w:trHeight w:val="869"/>
        </w:trPr>
        <w:tc>
          <w:tcPr>
            <w:tcW w:w="704" w:type="dxa"/>
            <w:shd w:val="clear" w:color="auto" w:fill="auto"/>
            <w:vAlign w:val="center"/>
          </w:tcPr>
          <w:p w:rsidR="00D90F0E" w:rsidRPr="00F54353" w:rsidRDefault="00FA58DB" w:rsidP="00635836">
            <w:pPr>
              <w:jc w:val="center"/>
              <w:rPr>
                <w:sz w:val="24"/>
              </w:rPr>
            </w:pPr>
            <w:r>
              <w:rPr>
                <w:sz w:val="24"/>
              </w:rPr>
              <w:t>5</w:t>
            </w:r>
          </w:p>
        </w:tc>
        <w:tc>
          <w:tcPr>
            <w:tcW w:w="2552" w:type="dxa"/>
            <w:shd w:val="clear" w:color="auto" w:fill="auto"/>
            <w:vAlign w:val="center"/>
          </w:tcPr>
          <w:p w:rsidR="00D90F0E" w:rsidRPr="00F54353" w:rsidRDefault="00D90F0E" w:rsidP="00D90F0E">
            <w:pPr>
              <w:rPr>
                <w:sz w:val="24"/>
              </w:rPr>
            </w:pPr>
            <w:r w:rsidRPr="00F54353">
              <w:rPr>
                <w:sz w:val="24"/>
              </w:rPr>
              <w:t>Відповідальний виконавець програми</w:t>
            </w:r>
          </w:p>
        </w:tc>
        <w:tc>
          <w:tcPr>
            <w:tcW w:w="6237" w:type="dxa"/>
            <w:shd w:val="clear" w:color="auto" w:fill="auto"/>
            <w:vAlign w:val="center"/>
          </w:tcPr>
          <w:p w:rsidR="00D90F0E" w:rsidRPr="00F54353" w:rsidRDefault="00D90F0E" w:rsidP="00FA58DB">
            <w:pPr>
              <w:jc w:val="both"/>
              <w:rPr>
                <w:sz w:val="24"/>
              </w:rPr>
            </w:pPr>
            <w:r w:rsidRPr="00F54353">
              <w:rPr>
                <w:sz w:val="24"/>
              </w:rPr>
              <w:t>Відділ молодіжної політики Вінницької міської ради</w:t>
            </w:r>
          </w:p>
        </w:tc>
      </w:tr>
      <w:tr w:rsidR="00B4465C" w:rsidRPr="00F54353" w:rsidTr="00706CCA">
        <w:trPr>
          <w:trHeight w:val="981"/>
        </w:trPr>
        <w:tc>
          <w:tcPr>
            <w:tcW w:w="704" w:type="dxa"/>
            <w:shd w:val="clear" w:color="auto" w:fill="auto"/>
            <w:vAlign w:val="center"/>
          </w:tcPr>
          <w:p w:rsidR="00B4465C" w:rsidRPr="00F54353" w:rsidRDefault="00B4465C" w:rsidP="00635836">
            <w:pPr>
              <w:jc w:val="center"/>
              <w:rPr>
                <w:sz w:val="24"/>
              </w:rPr>
            </w:pPr>
            <w:r>
              <w:rPr>
                <w:sz w:val="24"/>
              </w:rPr>
              <w:t>6</w:t>
            </w:r>
          </w:p>
        </w:tc>
        <w:tc>
          <w:tcPr>
            <w:tcW w:w="2552" w:type="dxa"/>
            <w:shd w:val="clear" w:color="auto" w:fill="auto"/>
            <w:vAlign w:val="center"/>
          </w:tcPr>
          <w:p w:rsidR="00B4465C" w:rsidRPr="00F54353" w:rsidRDefault="00B4465C" w:rsidP="00B4465C">
            <w:pPr>
              <w:rPr>
                <w:sz w:val="24"/>
              </w:rPr>
            </w:pPr>
            <w:r>
              <w:rPr>
                <w:sz w:val="24"/>
              </w:rPr>
              <w:t>Організації – співвиконавці Програми</w:t>
            </w:r>
          </w:p>
        </w:tc>
        <w:tc>
          <w:tcPr>
            <w:tcW w:w="6237" w:type="dxa"/>
            <w:shd w:val="clear" w:color="auto" w:fill="auto"/>
            <w:vAlign w:val="center"/>
          </w:tcPr>
          <w:p w:rsidR="00B4465C" w:rsidRPr="000526A0" w:rsidRDefault="00B4465C" w:rsidP="00B4465C">
            <w:pPr>
              <w:jc w:val="both"/>
              <w:rPr>
                <w:sz w:val="24"/>
              </w:rPr>
            </w:pPr>
            <w:r>
              <w:rPr>
                <w:sz w:val="24"/>
              </w:rPr>
              <w:t>Вінницька молодіжна рада. Н</w:t>
            </w:r>
            <w:r w:rsidRPr="00A92EB2">
              <w:rPr>
                <w:sz w:val="24"/>
              </w:rPr>
              <w:t xml:space="preserve">авчальні і культурно-просвітницькі заклади, </w:t>
            </w:r>
            <w:r>
              <w:rPr>
                <w:sz w:val="24"/>
              </w:rPr>
              <w:t xml:space="preserve">молодіжні </w:t>
            </w:r>
            <w:r w:rsidRPr="00A92EB2">
              <w:rPr>
                <w:sz w:val="24"/>
              </w:rPr>
              <w:t>громадські організації</w:t>
            </w:r>
          </w:p>
        </w:tc>
      </w:tr>
      <w:tr w:rsidR="00B4465C" w:rsidRPr="00F54353" w:rsidTr="003B26B7">
        <w:trPr>
          <w:trHeight w:val="1850"/>
        </w:trPr>
        <w:tc>
          <w:tcPr>
            <w:tcW w:w="704" w:type="dxa"/>
            <w:shd w:val="clear" w:color="auto" w:fill="auto"/>
            <w:vAlign w:val="center"/>
          </w:tcPr>
          <w:p w:rsidR="00B4465C" w:rsidRPr="00F54353" w:rsidRDefault="00B4465C" w:rsidP="00635836">
            <w:pPr>
              <w:jc w:val="center"/>
              <w:rPr>
                <w:sz w:val="24"/>
              </w:rPr>
            </w:pPr>
            <w:r w:rsidRPr="00F54353">
              <w:rPr>
                <w:sz w:val="24"/>
              </w:rPr>
              <w:t>7</w:t>
            </w:r>
          </w:p>
        </w:tc>
        <w:tc>
          <w:tcPr>
            <w:tcW w:w="2552" w:type="dxa"/>
            <w:shd w:val="clear" w:color="auto" w:fill="auto"/>
            <w:vAlign w:val="center"/>
          </w:tcPr>
          <w:p w:rsidR="00B4465C" w:rsidRPr="00F54353" w:rsidRDefault="00B4465C" w:rsidP="00B4465C">
            <w:pPr>
              <w:rPr>
                <w:sz w:val="24"/>
              </w:rPr>
            </w:pPr>
            <w:r w:rsidRPr="00F54353">
              <w:rPr>
                <w:sz w:val="24"/>
              </w:rPr>
              <w:t>Мета Програми</w:t>
            </w:r>
          </w:p>
        </w:tc>
        <w:tc>
          <w:tcPr>
            <w:tcW w:w="6237" w:type="dxa"/>
            <w:shd w:val="clear" w:color="auto" w:fill="auto"/>
            <w:vAlign w:val="center"/>
          </w:tcPr>
          <w:p w:rsidR="00B4465C" w:rsidRPr="00F54353" w:rsidRDefault="00B4465C" w:rsidP="00B4465C">
            <w:pPr>
              <w:jc w:val="both"/>
              <w:rPr>
                <w:sz w:val="24"/>
              </w:rPr>
            </w:pPr>
            <w:r w:rsidRPr="00F54353">
              <w:rPr>
                <w:sz w:val="24"/>
              </w:rPr>
              <w:t>Створення комфортного середовища для самореалізації, активного залучення до суспільно-громадського життя молоді, яка постійно мешкає або навчається у населених пунктах, що входять до Вінницької міської ТГ</w:t>
            </w:r>
            <w:r>
              <w:rPr>
                <w:sz w:val="24"/>
              </w:rPr>
              <w:t xml:space="preserve"> (далі - Вінницька міська ТГ)</w:t>
            </w:r>
          </w:p>
        </w:tc>
      </w:tr>
      <w:tr w:rsidR="00B4465C" w:rsidRPr="00F54353" w:rsidTr="003B26B7">
        <w:trPr>
          <w:trHeight w:val="660"/>
        </w:trPr>
        <w:tc>
          <w:tcPr>
            <w:tcW w:w="704" w:type="dxa"/>
            <w:shd w:val="clear" w:color="auto" w:fill="auto"/>
            <w:vAlign w:val="center"/>
          </w:tcPr>
          <w:p w:rsidR="00B4465C" w:rsidRPr="00F54353" w:rsidRDefault="00B4465C" w:rsidP="00635836">
            <w:pPr>
              <w:jc w:val="center"/>
              <w:rPr>
                <w:sz w:val="24"/>
              </w:rPr>
            </w:pPr>
            <w:r>
              <w:rPr>
                <w:sz w:val="24"/>
              </w:rPr>
              <w:t>8</w:t>
            </w:r>
          </w:p>
        </w:tc>
        <w:tc>
          <w:tcPr>
            <w:tcW w:w="2552" w:type="dxa"/>
            <w:shd w:val="clear" w:color="auto" w:fill="auto"/>
            <w:vAlign w:val="center"/>
          </w:tcPr>
          <w:p w:rsidR="00B4465C" w:rsidRPr="00F54353" w:rsidRDefault="00B4465C" w:rsidP="00B4465C">
            <w:pPr>
              <w:rPr>
                <w:sz w:val="24"/>
              </w:rPr>
            </w:pPr>
            <w:r w:rsidRPr="00F54353">
              <w:rPr>
                <w:sz w:val="24"/>
              </w:rPr>
              <w:t>Терміни реалізації програми</w:t>
            </w:r>
          </w:p>
        </w:tc>
        <w:tc>
          <w:tcPr>
            <w:tcW w:w="6237" w:type="dxa"/>
            <w:shd w:val="clear" w:color="auto" w:fill="auto"/>
            <w:vAlign w:val="center"/>
          </w:tcPr>
          <w:p w:rsidR="009F4AB3" w:rsidRDefault="009F4AB3" w:rsidP="00B4465C">
            <w:pPr>
              <w:jc w:val="center"/>
              <w:rPr>
                <w:sz w:val="24"/>
              </w:rPr>
            </w:pPr>
          </w:p>
          <w:p w:rsidR="009F4AB3" w:rsidRDefault="009F4AB3" w:rsidP="00B4465C">
            <w:pPr>
              <w:jc w:val="center"/>
              <w:rPr>
                <w:sz w:val="24"/>
              </w:rPr>
            </w:pPr>
          </w:p>
          <w:p w:rsidR="00B4465C" w:rsidRDefault="00762B56" w:rsidP="00B4465C">
            <w:pPr>
              <w:jc w:val="center"/>
              <w:rPr>
                <w:sz w:val="24"/>
              </w:rPr>
            </w:pPr>
            <w:r>
              <w:rPr>
                <w:sz w:val="24"/>
              </w:rPr>
              <w:t>2024-2026</w:t>
            </w:r>
            <w:r w:rsidR="00B4465C" w:rsidRPr="00F54353">
              <w:rPr>
                <w:sz w:val="24"/>
              </w:rPr>
              <w:t xml:space="preserve"> роки</w:t>
            </w:r>
          </w:p>
          <w:p w:rsidR="009F4AB3" w:rsidRDefault="009F4AB3" w:rsidP="009F4AB3">
            <w:pPr>
              <w:rPr>
                <w:sz w:val="24"/>
              </w:rPr>
            </w:pPr>
          </w:p>
          <w:p w:rsidR="009F4AB3" w:rsidRPr="00F54353" w:rsidRDefault="009F4AB3" w:rsidP="00B4465C">
            <w:pPr>
              <w:jc w:val="center"/>
              <w:rPr>
                <w:sz w:val="24"/>
              </w:rPr>
            </w:pPr>
          </w:p>
        </w:tc>
      </w:tr>
      <w:tr w:rsidR="00B4465C" w:rsidRPr="00F54353" w:rsidTr="003B26B7">
        <w:trPr>
          <w:trHeight w:val="3400"/>
        </w:trPr>
        <w:tc>
          <w:tcPr>
            <w:tcW w:w="704" w:type="dxa"/>
            <w:shd w:val="clear" w:color="auto" w:fill="auto"/>
            <w:vAlign w:val="center"/>
          </w:tcPr>
          <w:p w:rsidR="00B4465C" w:rsidRPr="00F54353" w:rsidRDefault="00B4465C" w:rsidP="00635836">
            <w:pPr>
              <w:jc w:val="center"/>
              <w:rPr>
                <w:sz w:val="24"/>
              </w:rPr>
            </w:pPr>
            <w:r>
              <w:rPr>
                <w:sz w:val="24"/>
              </w:rPr>
              <w:lastRenderedPageBreak/>
              <w:t>9</w:t>
            </w:r>
          </w:p>
        </w:tc>
        <w:tc>
          <w:tcPr>
            <w:tcW w:w="2552" w:type="dxa"/>
            <w:shd w:val="clear" w:color="auto" w:fill="auto"/>
            <w:vAlign w:val="center"/>
          </w:tcPr>
          <w:p w:rsidR="00B4465C" w:rsidRPr="00F54353" w:rsidRDefault="00B4465C" w:rsidP="00B4465C">
            <w:pPr>
              <w:rPr>
                <w:sz w:val="24"/>
              </w:rPr>
            </w:pPr>
            <w:r w:rsidRPr="00F54353">
              <w:rPr>
                <w:sz w:val="24"/>
              </w:rPr>
              <w:t>Зв’язок з</w:t>
            </w:r>
            <w:r>
              <w:rPr>
                <w:sz w:val="24"/>
              </w:rPr>
              <w:t>і Стратегією 3.0 та/або</w:t>
            </w:r>
            <w:r w:rsidRPr="00F54353">
              <w:rPr>
                <w:sz w:val="24"/>
              </w:rPr>
              <w:t xml:space="preserve"> КІРМ 2030</w:t>
            </w:r>
            <w:r>
              <w:rPr>
                <w:sz w:val="24"/>
              </w:rPr>
              <w:t>,</w:t>
            </w:r>
            <w:r w:rsidRPr="00F54353">
              <w:rPr>
                <w:sz w:val="24"/>
              </w:rPr>
              <w:t xml:space="preserve"> назва стратегічного проекту(</w:t>
            </w:r>
            <w:proofErr w:type="spellStart"/>
            <w:r w:rsidRPr="00F54353">
              <w:rPr>
                <w:sz w:val="24"/>
              </w:rPr>
              <w:t>ів</w:t>
            </w:r>
            <w:proofErr w:type="spellEnd"/>
            <w:r w:rsidRPr="00F54353">
              <w:rPr>
                <w:sz w:val="24"/>
              </w:rPr>
              <w:t>), якщо такі є</w:t>
            </w:r>
          </w:p>
        </w:tc>
        <w:tc>
          <w:tcPr>
            <w:tcW w:w="6237" w:type="dxa"/>
            <w:shd w:val="clear" w:color="auto" w:fill="auto"/>
            <w:vAlign w:val="center"/>
          </w:tcPr>
          <w:p w:rsidR="00B61DE1" w:rsidRPr="00B61DE1" w:rsidRDefault="00B61DE1" w:rsidP="00B61DE1">
            <w:pPr>
              <w:jc w:val="both"/>
              <w:rPr>
                <w:b/>
                <w:sz w:val="24"/>
              </w:rPr>
            </w:pPr>
            <w:r w:rsidRPr="00B61DE1">
              <w:rPr>
                <w:b/>
                <w:sz w:val="24"/>
              </w:rPr>
              <w:t>Стратегія 3.0:</w:t>
            </w:r>
          </w:p>
          <w:p w:rsidR="00B61DE1" w:rsidRPr="00B61DE1" w:rsidRDefault="00B61DE1" w:rsidP="00B61DE1">
            <w:pPr>
              <w:jc w:val="both"/>
              <w:rPr>
                <w:sz w:val="24"/>
              </w:rPr>
            </w:pPr>
            <w:r w:rsidRPr="00B61DE1">
              <w:rPr>
                <w:b/>
                <w:sz w:val="24"/>
              </w:rPr>
              <w:t xml:space="preserve">Стратегічний пріоритет 1. </w:t>
            </w:r>
            <w:proofErr w:type="spellStart"/>
            <w:r w:rsidRPr="00B61DE1">
              <w:rPr>
                <w:sz w:val="24"/>
              </w:rPr>
              <w:t>Цифровізація</w:t>
            </w:r>
            <w:proofErr w:type="spellEnd"/>
            <w:r w:rsidRPr="00B61DE1">
              <w:rPr>
                <w:sz w:val="24"/>
              </w:rPr>
              <w:t xml:space="preserve"> муніципального простору:</w:t>
            </w:r>
          </w:p>
          <w:p w:rsidR="00B61DE1" w:rsidRPr="00B61DE1" w:rsidRDefault="00B61DE1" w:rsidP="00B61DE1">
            <w:pPr>
              <w:jc w:val="both"/>
              <w:rPr>
                <w:sz w:val="24"/>
                <w:szCs w:val="24"/>
              </w:rPr>
            </w:pPr>
            <w:r w:rsidRPr="00B61DE1">
              <w:rPr>
                <w:b/>
                <w:sz w:val="24"/>
                <w:szCs w:val="24"/>
              </w:rPr>
              <w:t>Ціль 1.3.</w:t>
            </w:r>
            <w:r w:rsidRPr="00B61DE1">
              <w:rPr>
                <w:sz w:val="24"/>
                <w:szCs w:val="24"/>
              </w:rPr>
              <w:t xml:space="preserve"> Цифрова участь та поінформованість</w:t>
            </w:r>
            <w:r w:rsidR="006D76F5">
              <w:rPr>
                <w:sz w:val="24"/>
                <w:szCs w:val="24"/>
              </w:rPr>
              <w:t>.</w:t>
            </w:r>
            <w:r w:rsidRPr="00B61DE1">
              <w:rPr>
                <w:sz w:val="24"/>
                <w:szCs w:val="24"/>
              </w:rPr>
              <w:t xml:space="preserve"> </w:t>
            </w:r>
          </w:p>
          <w:p w:rsidR="00B61DE1" w:rsidRPr="00B61DE1" w:rsidRDefault="00471546" w:rsidP="00B61DE1">
            <w:pPr>
              <w:jc w:val="both"/>
              <w:rPr>
                <w:sz w:val="24"/>
                <w:szCs w:val="24"/>
              </w:rPr>
            </w:pPr>
            <w:r>
              <w:rPr>
                <w:sz w:val="24"/>
                <w:szCs w:val="24"/>
              </w:rPr>
              <w:t>1.3</w:t>
            </w:r>
            <w:r w:rsidR="00B61DE1" w:rsidRPr="00B61DE1">
              <w:rPr>
                <w:sz w:val="24"/>
                <w:szCs w:val="24"/>
              </w:rPr>
              <w:t xml:space="preserve">.3. </w:t>
            </w:r>
            <w:proofErr w:type="spellStart"/>
            <w:r w:rsidRPr="00471546">
              <w:rPr>
                <w:sz w:val="24"/>
                <w:szCs w:val="24"/>
              </w:rPr>
              <w:t>Цифровізація</w:t>
            </w:r>
            <w:proofErr w:type="spellEnd"/>
            <w:r w:rsidRPr="00471546">
              <w:rPr>
                <w:sz w:val="24"/>
                <w:szCs w:val="24"/>
              </w:rPr>
              <w:t xml:space="preserve"> систем інформування та взаємодії із жителями, туристами та інвесторами (сайти, боти, соціальні мережі, електронні кабінети)</w:t>
            </w:r>
            <w:r w:rsidR="00AC15C3">
              <w:rPr>
                <w:sz w:val="24"/>
                <w:szCs w:val="24"/>
              </w:rPr>
              <w:t>.</w:t>
            </w:r>
          </w:p>
          <w:p w:rsidR="00B61DE1" w:rsidRPr="00B61DE1" w:rsidRDefault="00B61DE1" w:rsidP="00B61DE1">
            <w:pPr>
              <w:jc w:val="both"/>
              <w:rPr>
                <w:sz w:val="24"/>
                <w:szCs w:val="24"/>
              </w:rPr>
            </w:pPr>
            <w:r w:rsidRPr="00B61DE1">
              <w:rPr>
                <w:b/>
                <w:sz w:val="24"/>
                <w:szCs w:val="24"/>
              </w:rPr>
              <w:t>Стратегічний пріоритет 2.</w:t>
            </w:r>
            <w:r w:rsidRPr="00B61DE1">
              <w:rPr>
                <w:sz w:val="24"/>
                <w:szCs w:val="24"/>
              </w:rPr>
              <w:t xml:space="preserve"> Інтегрована громада: якісні та доступні муніципальні послуги для всіх: </w:t>
            </w:r>
          </w:p>
          <w:p w:rsidR="00706CCA" w:rsidRDefault="00B61DE1" w:rsidP="00B61DE1">
            <w:pPr>
              <w:jc w:val="both"/>
              <w:rPr>
                <w:sz w:val="24"/>
                <w:szCs w:val="24"/>
              </w:rPr>
            </w:pPr>
            <w:r w:rsidRPr="00B61DE1">
              <w:rPr>
                <w:b/>
                <w:sz w:val="24"/>
                <w:szCs w:val="24"/>
              </w:rPr>
              <w:t>Ціль 2.1.</w:t>
            </w:r>
            <w:r w:rsidR="00AC15C3">
              <w:rPr>
                <w:sz w:val="24"/>
                <w:szCs w:val="24"/>
              </w:rPr>
              <w:t xml:space="preserve"> Здорова громада</w:t>
            </w:r>
            <w:r w:rsidR="006D76F5">
              <w:rPr>
                <w:sz w:val="24"/>
                <w:szCs w:val="24"/>
              </w:rPr>
              <w:t>.</w:t>
            </w:r>
          </w:p>
          <w:p w:rsidR="00B61DE1" w:rsidRPr="00B61DE1" w:rsidRDefault="00B61DE1" w:rsidP="00B61DE1">
            <w:pPr>
              <w:jc w:val="both"/>
              <w:rPr>
                <w:sz w:val="24"/>
                <w:szCs w:val="24"/>
              </w:rPr>
            </w:pPr>
            <w:r w:rsidRPr="00B61DE1">
              <w:rPr>
                <w:sz w:val="24"/>
                <w:szCs w:val="24"/>
              </w:rPr>
              <w:t>2.1.5</w:t>
            </w:r>
            <w:r w:rsidR="00706CCA">
              <w:rPr>
                <w:sz w:val="24"/>
                <w:szCs w:val="24"/>
              </w:rPr>
              <w:t>.</w:t>
            </w:r>
            <w:r w:rsidRPr="00B61DE1">
              <w:rPr>
                <w:sz w:val="24"/>
                <w:szCs w:val="24"/>
              </w:rPr>
              <w:t>Сприяння свідомому ставленню громадян до власного життя, здоров’я та фізичної активності</w:t>
            </w:r>
            <w:r w:rsidR="00AC15C3">
              <w:rPr>
                <w:sz w:val="24"/>
                <w:szCs w:val="24"/>
              </w:rPr>
              <w:t>.</w:t>
            </w:r>
          </w:p>
          <w:p w:rsidR="00706CCA" w:rsidRDefault="00B61DE1" w:rsidP="00B61DE1">
            <w:pPr>
              <w:jc w:val="both"/>
              <w:rPr>
                <w:sz w:val="24"/>
                <w:szCs w:val="24"/>
              </w:rPr>
            </w:pPr>
            <w:r w:rsidRPr="00B61DE1">
              <w:rPr>
                <w:b/>
                <w:sz w:val="24"/>
                <w:szCs w:val="24"/>
              </w:rPr>
              <w:t>Ціль 2.2.</w:t>
            </w:r>
            <w:r w:rsidRPr="00B61DE1">
              <w:rPr>
                <w:sz w:val="24"/>
                <w:szCs w:val="24"/>
              </w:rPr>
              <w:t xml:space="preserve"> Якісна та інклюзивна освіта, посилення зв'язку сис</w:t>
            </w:r>
            <w:r w:rsidR="00AC15C3">
              <w:rPr>
                <w:sz w:val="24"/>
                <w:szCs w:val="24"/>
              </w:rPr>
              <w:t>теми освіти з потребами бізнесу</w:t>
            </w:r>
            <w:r w:rsidR="006D76F5">
              <w:rPr>
                <w:sz w:val="24"/>
                <w:szCs w:val="24"/>
              </w:rPr>
              <w:t>.</w:t>
            </w:r>
          </w:p>
          <w:p w:rsidR="00B61DE1" w:rsidRPr="00B61DE1" w:rsidRDefault="00706CCA" w:rsidP="00B61DE1">
            <w:pPr>
              <w:jc w:val="both"/>
              <w:rPr>
                <w:sz w:val="24"/>
                <w:szCs w:val="24"/>
              </w:rPr>
            </w:pPr>
            <w:r>
              <w:rPr>
                <w:sz w:val="24"/>
                <w:szCs w:val="24"/>
              </w:rPr>
              <w:t>2.2.1.</w:t>
            </w:r>
            <w:r w:rsidR="00B61DE1" w:rsidRPr="00B61DE1">
              <w:rPr>
                <w:sz w:val="24"/>
                <w:szCs w:val="24"/>
              </w:rPr>
              <w:t>Забезпечення права дітей та молоді на доступність до якісної дошкільної, загальної середньої, позашкільної освіти</w:t>
            </w:r>
            <w:r w:rsidR="00AC15C3">
              <w:rPr>
                <w:sz w:val="24"/>
                <w:szCs w:val="24"/>
              </w:rPr>
              <w:t>.</w:t>
            </w:r>
          </w:p>
          <w:p w:rsidR="00B61DE1" w:rsidRPr="00B61DE1" w:rsidRDefault="00B61DE1" w:rsidP="00B61DE1">
            <w:pPr>
              <w:jc w:val="both"/>
              <w:rPr>
                <w:b/>
                <w:sz w:val="24"/>
                <w:szCs w:val="24"/>
              </w:rPr>
            </w:pPr>
            <w:r w:rsidRPr="00B61DE1">
              <w:rPr>
                <w:b/>
                <w:sz w:val="24"/>
                <w:szCs w:val="24"/>
              </w:rPr>
              <w:t xml:space="preserve">Ціль 2.3 </w:t>
            </w:r>
            <w:r w:rsidRPr="00B61DE1">
              <w:rPr>
                <w:sz w:val="24"/>
                <w:szCs w:val="24"/>
              </w:rPr>
              <w:t>Піклування про дітей та самореалізація молоді</w:t>
            </w:r>
            <w:r w:rsidR="005B78A9">
              <w:rPr>
                <w:sz w:val="24"/>
                <w:szCs w:val="24"/>
              </w:rPr>
              <w:t>.</w:t>
            </w:r>
          </w:p>
          <w:p w:rsidR="00B61DE1" w:rsidRPr="00B61DE1" w:rsidRDefault="00B61DE1" w:rsidP="00B61DE1">
            <w:pPr>
              <w:jc w:val="both"/>
              <w:rPr>
                <w:sz w:val="24"/>
                <w:szCs w:val="24"/>
              </w:rPr>
            </w:pPr>
            <w:r w:rsidRPr="00B61DE1">
              <w:rPr>
                <w:sz w:val="24"/>
                <w:szCs w:val="24"/>
              </w:rPr>
              <w:t>2.3.2</w:t>
            </w:r>
            <w:r w:rsidR="00A52A06">
              <w:rPr>
                <w:sz w:val="24"/>
                <w:szCs w:val="24"/>
              </w:rPr>
              <w:t>.</w:t>
            </w:r>
            <w:r w:rsidRPr="00B61DE1">
              <w:rPr>
                <w:sz w:val="24"/>
                <w:szCs w:val="24"/>
              </w:rPr>
              <w:t xml:space="preserve">Залучення дітей та молоді до </w:t>
            </w:r>
            <w:r w:rsidR="0061364B">
              <w:rPr>
                <w:sz w:val="24"/>
                <w:szCs w:val="24"/>
              </w:rPr>
              <w:t xml:space="preserve">заходів і рішень, що стосуються </w:t>
            </w:r>
            <w:r w:rsidRPr="00B61DE1">
              <w:rPr>
                <w:sz w:val="24"/>
                <w:szCs w:val="24"/>
              </w:rPr>
              <w:t>розвитку громади.</w:t>
            </w:r>
          </w:p>
          <w:p w:rsidR="00A52A06" w:rsidRPr="00B61DE1" w:rsidRDefault="00B61DE1" w:rsidP="00B61DE1">
            <w:pPr>
              <w:jc w:val="both"/>
              <w:rPr>
                <w:sz w:val="24"/>
                <w:szCs w:val="24"/>
              </w:rPr>
            </w:pPr>
            <w:r w:rsidRPr="00B61DE1">
              <w:rPr>
                <w:sz w:val="24"/>
                <w:szCs w:val="24"/>
              </w:rPr>
              <w:t>2.3.3</w:t>
            </w:r>
            <w:r w:rsidR="00A52A06">
              <w:rPr>
                <w:sz w:val="24"/>
                <w:szCs w:val="24"/>
              </w:rPr>
              <w:t>.</w:t>
            </w:r>
            <w:r w:rsidR="00A24729" w:rsidRPr="00A24729">
              <w:rPr>
                <w:sz w:val="24"/>
                <w:szCs w:val="24"/>
              </w:rPr>
              <w:t xml:space="preserve">Налагодження співпраці із закладами вищої освіти для підтримки </w:t>
            </w:r>
            <w:r w:rsidR="00A24729">
              <w:rPr>
                <w:sz w:val="24"/>
                <w:szCs w:val="24"/>
              </w:rPr>
              <w:t>реалізації проектів випускників</w:t>
            </w:r>
            <w:r w:rsidRPr="00B61DE1">
              <w:rPr>
                <w:sz w:val="24"/>
                <w:szCs w:val="24"/>
              </w:rPr>
              <w:t>.</w:t>
            </w:r>
          </w:p>
          <w:p w:rsidR="00B61DE1" w:rsidRPr="00B61DE1" w:rsidRDefault="00A52A06" w:rsidP="00A52A06">
            <w:pPr>
              <w:pStyle w:val="a7"/>
              <w:ind w:left="0"/>
              <w:jc w:val="both"/>
              <w:rPr>
                <w:sz w:val="24"/>
                <w:szCs w:val="24"/>
              </w:rPr>
            </w:pPr>
            <w:r>
              <w:rPr>
                <w:sz w:val="24"/>
                <w:szCs w:val="24"/>
              </w:rPr>
              <w:t>2.3.4.</w:t>
            </w:r>
            <w:r w:rsidR="00B61DE1" w:rsidRPr="00B61DE1">
              <w:rPr>
                <w:sz w:val="24"/>
                <w:szCs w:val="24"/>
              </w:rPr>
              <w:t>Створення інтернет-платформи з</w:t>
            </w:r>
            <w:r w:rsidR="0061364B">
              <w:rPr>
                <w:sz w:val="24"/>
                <w:szCs w:val="24"/>
              </w:rPr>
              <w:t xml:space="preserve"> </w:t>
            </w:r>
            <w:r w:rsidR="00B61DE1" w:rsidRPr="00B61DE1">
              <w:rPr>
                <w:sz w:val="24"/>
                <w:szCs w:val="24"/>
              </w:rPr>
              <w:t>інформацією п</w:t>
            </w:r>
            <w:r w:rsidR="00AC15C3">
              <w:rPr>
                <w:sz w:val="24"/>
                <w:szCs w:val="24"/>
              </w:rPr>
              <w:t>ро працевлаштування та практику.</w:t>
            </w:r>
            <w:r w:rsidR="00B61DE1" w:rsidRPr="00B61DE1">
              <w:rPr>
                <w:sz w:val="24"/>
                <w:szCs w:val="24"/>
              </w:rPr>
              <w:t xml:space="preserve"> </w:t>
            </w:r>
          </w:p>
          <w:p w:rsidR="00B61DE1" w:rsidRPr="00A52A06" w:rsidRDefault="00A52A06" w:rsidP="00A52A06">
            <w:pPr>
              <w:jc w:val="both"/>
              <w:rPr>
                <w:sz w:val="24"/>
                <w:szCs w:val="24"/>
              </w:rPr>
            </w:pPr>
            <w:r>
              <w:rPr>
                <w:sz w:val="24"/>
                <w:szCs w:val="24"/>
              </w:rPr>
              <w:t>2.3.5.</w:t>
            </w:r>
            <w:r w:rsidR="00B61DE1" w:rsidRPr="00A52A06">
              <w:rPr>
                <w:sz w:val="24"/>
                <w:szCs w:val="24"/>
              </w:rPr>
              <w:t>Проведення відкритих ярмарків вакансій.</w:t>
            </w:r>
          </w:p>
          <w:p w:rsidR="00B61DE1" w:rsidRPr="00B61DE1" w:rsidRDefault="00B61DE1" w:rsidP="00B61DE1">
            <w:pPr>
              <w:jc w:val="both"/>
              <w:rPr>
                <w:b/>
                <w:sz w:val="24"/>
                <w:szCs w:val="24"/>
              </w:rPr>
            </w:pPr>
            <w:r w:rsidRPr="00B61DE1">
              <w:rPr>
                <w:b/>
                <w:sz w:val="24"/>
                <w:szCs w:val="24"/>
              </w:rPr>
              <w:t>Концепція інтегрованого розвитку</w:t>
            </w:r>
            <w:r w:rsidR="0061364B">
              <w:rPr>
                <w:b/>
                <w:sz w:val="24"/>
                <w:szCs w:val="24"/>
              </w:rPr>
              <w:t xml:space="preserve"> </w:t>
            </w:r>
            <w:r w:rsidR="003F0113">
              <w:rPr>
                <w:b/>
                <w:sz w:val="24"/>
                <w:szCs w:val="24"/>
              </w:rPr>
              <w:t>Вінницької міської територіальної громади</w:t>
            </w:r>
            <w:r w:rsidRPr="00B61DE1">
              <w:rPr>
                <w:b/>
                <w:sz w:val="24"/>
                <w:szCs w:val="24"/>
              </w:rPr>
              <w:t xml:space="preserve"> 2030:</w:t>
            </w:r>
          </w:p>
          <w:p w:rsidR="00B61DE1" w:rsidRPr="00B61DE1" w:rsidRDefault="00B61DE1" w:rsidP="00B61DE1">
            <w:pPr>
              <w:jc w:val="both"/>
              <w:rPr>
                <w:sz w:val="24"/>
                <w:szCs w:val="24"/>
              </w:rPr>
            </w:pPr>
            <w:proofErr w:type="spellStart"/>
            <w:r w:rsidRPr="00B61DE1">
              <w:rPr>
                <w:b/>
                <w:sz w:val="24"/>
                <w:szCs w:val="24"/>
              </w:rPr>
              <w:t>Візія</w:t>
            </w:r>
            <w:proofErr w:type="spellEnd"/>
            <w:r w:rsidRPr="00B61DE1">
              <w:rPr>
                <w:b/>
                <w:sz w:val="24"/>
                <w:szCs w:val="24"/>
              </w:rPr>
              <w:t xml:space="preserve"> 1. </w:t>
            </w:r>
            <w:r w:rsidR="00B101F3">
              <w:rPr>
                <w:sz w:val="24"/>
                <w:szCs w:val="24"/>
              </w:rPr>
              <w:t>Комфортна, культурна та соціально відповідальна</w:t>
            </w:r>
            <w:r w:rsidRPr="00B61DE1">
              <w:rPr>
                <w:sz w:val="24"/>
                <w:szCs w:val="24"/>
              </w:rPr>
              <w:t xml:space="preserve"> </w:t>
            </w:r>
            <w:r w:rsidR="00B101F3">
              <w:rPr>
                <w:sz w:val="24"/>
                <w:szCs w:val="24"/>
              </w:rPr>
              <w:t>громада</w:t>
            </w:r>
            <w:r w:rsidR="00FA1CF2">
              <w:rPr>
                <w:sz w:val="24"/>
                <w:szCs w:val="24"/>
                <w:lang w:val="ru-RU"/>
              </w:rPr>
              <w:t>.</w:t>
            </w:r>
          </w:p>
          <w:p w:rsidR="00B61DE1" w:rsidRPr="00B61DE1" w:rsidRDefault="00B61DE1" w:rsidP="00B61DE1">
            <w:pPr>
              <w:jc w:val="both"/>
              <w:rPr>
                <w:sz w:val="24"/>
                <w:szCs w:val="24"/>
              </w:rPr>
            </w:pPr>
            <w:r w:rsidRPr="00B61DE1">
              <w:rPr>
                <w:b/>
                <w:sz w:val="24"/>
                <w:szCs w:val="24"/>
              </w:rPr>
              <w:t>Стратегічна ціль 7</w:t>
            </w:r>
            <w:r w:rsidR="00795515">
              <w:rPr>
                <w:b/>
                <w:sz w:val="24"/>
                <w:szCs w:val="24"/>
              </w:rPr>
              <w:t>.</w:t>
            </w:r>
            <w:r w:rsidRPr="00B61DE1">
              <w:rPr>
                <w:sz w:val="24"/>
                <w:szCs w:val="24"/>
              </w:rPr>
              <w:t xml:space="preserve"> Комфортне середовище для самореалізації молоді та її активного залучення до суспільно-громадського життя </w:t>
            </w:r>
            <w:r w:rsidR="00B101F3">
              <w:rPr>
                <w:sz w:val="24"/>
                <w:szCs w:val="24"/>
              </w:rPr>
              <w:t>громади</w:t>
            </w:r>
            <w:r w:rsidR="00FA1CF2" w:rsidRPr="00795515">
              <w:rPr>
                <w:sz w:val="24"/>
                <w:szCs w:val="24"/>
              </w:rPr>
              <w:t>.</w:t>
            </w:r>
            <w:r w:rsidRPr="00B61DE1">
              <w:rPr>
                <w:sz w:val="24"/>
                <w:szCs w:val="24"/>
              </w:rPr>
              <w:t xml:space="preserve"> </w:t>
            </w:r>
          </w:p>
          <w:p w:rsidR="00B61DE1" w:rsidRPr="00B61DE1" w:rsidRDefault="00B61DE1" w:rsidP="00B61DE1">
            <w:pPr>
              <w:jc w:val="both"/>
              <w:rPr>
                <w:sz w:val="24"/>
                <w:szCs w:val="24"/>
              </w:rPr>
            </w:pPr>
            <w:r w:rsidRPr="00B61DE1">
              <w:rPr>
                <w:b/>
                <w:sz w:val="24"/>
                <w:szCs w:val="24"/>
              </w:rPr>
              <w:t xml:space="preserve">Галузь життєдіяльності </w:t>
            </w:r>
            <w:r w:rsidR="00B101F3">
              <w:rPr>
                <w:b/>
                <w:sz w:val="24"/>
                <w:szCs w:val="24"/>
              </w:rPr>
              <w:t>громади</w:t>
            </w:r>
            <w:r w:rsidR="00AC15C3">
              <w:rPr>
                <w:b/>
                <w:sz w:val="24"/>
                <w:szCs w:val="24"/>
              </w:rPr>
              <w:t>:</w:t>
            </w:r>
            <w:r w:rsidRPr="00B61DE1">
              <w:rPr>
                <w:sz w:val="24"/>
                <w:szCs w:val="24"/>
              </w:rPr>
              <w:t xml:space="preserve"> Економіка, зайнятість і конкурентоспроможність, маркетинг, туризм</w:t>
            </w:r>
            <w:r w:rsidR="006D76F5">
              <w:rPr>
                <w:sz w:val="24"/>
                <w:szCs w:val="24"/>
              </w:rPr>
              <w:t>.</w:t>
            </w:r>
          </w:p>
          <w:p w:rsidR="00706CCA" w:rsidRDefault="00706CCA" w:rsidP="00B61DE1">
            <w:pPr>
              <w:jc w:val="both"/>
              <w:rPr>
                <w:sz w:val="24"/>
                <w:szCs w:val="24"/>
              </w:rPr>
            </w:pPr>
            <w:r>
              <w:rPr>
                <w:b/>
                <w:sz w:val="24"/>
                <w:szCs w:val="24"/>
              </w:rPr>
              <w:t xml:space="preserve">Ціль </w:t>
            </w:r>
            <w:r w:rsidR="00B61DE1" w:rsidRPr="00B61DE1">
              <w:rPr>
                <w:b/>
                <w:sz w:val="24"/>
                <w:szCs w:val="24"/>
              </w:rPr>
              <w:t>3</w:t>
            </w:r>
            <w:r w:rsidR="00795515">
              <w:rPr>
                <w:b/>
                <w:sz w:val="24"/>
                <w:szCs w:val="24"/>
              </w:rPr>
              <w:t>.</w:t>
            </w:r>
            <w:r w:rsidR="00B61DE1" w:rsidRPr="00B61DE1">
              <w:rPr>
                <w:sz w:val="24"/>
                <w:szCs w:val="24"/>
              </w:rPr>
              <w:t xml:space="preserve"> Розвиток людського к</w:t>
            </w:r>
            <w:r w:rsidR="006D76F5">
              <w:rPr>
                <w:sz w:val="24"/>
                <w:szCs w:val="24"/>
              </w:rPr>
              <w:t>апіталу і трансферу технологій.</w:t>
            </w:r>
            <w:r w:rsidR="00795515">
              <w:rPr>
                <w:sz w:val="24"/>
                <w:szCs w:val="24"/>
              </w:rPr>
              <w:t xml:space="preserve"> </w:t>
            </w:r>
          </w:p>
          <w:p w:rsidR="00B61DE1" w:rsidRPr="00B61DE1" w:rsidRDefault="00706CCA" w:rsidP="00B61DE1">
            <w:pPr>
              <w:jc w:val="both"/>
              <w:rPr>
                <w:sz w:val="24"/>
                <w:szCs w:val="24"/>
              </w:rPr>
            </w:pPr>
            <w:r>
              <w:rPr>
                <w:sz w:val="24"/>
                <w:szCs w:val="24"/>
              </w:rPr>
              <w:t>3.4.</w:t>
            </w:r>
            <w:r w:rsidR="00B61DE1" w:rsidRPr="00B61DE1">
              <w:rPr>
                <w:spacing w:val="-1"/>
                <w:sz w:val="24"/>
                <w:szCs w:val="24"/>
              </w:rPr>
              <w:t>Сприяння</w:t>
            </w:r>
            <w:r w:rsidR="00B61DE1" w:rsidRPr="00B61DE1">
              <w:rPr>
                <w:spacing w:val="1"/>
                <w:sz w:val="24"/>
                <w:szCs w:val="24"/>
              </w:rPr>
              <w:t xml:space="preserve"> </w:t>
            </w:r>
            <w:proofErr w:type="spellStart"/>
            <w:r w:rsidR="00B61DE1" w:rsidRPr="00B61DE1">
              <w:rPr>
                <w:spacing w:val="-1"/>
                <w:sz w:val="24"/>
                <w:szCs w:val="24"/>
              </w:rPr>
              <w:t>ґендерно</w:t>
            </w:r>
            <w:proofErr w:type="spellEnd"/>
            <w:r w:rsidR="00B61DE1" w:rsidRPr="00B61DE1">
              <w:rPr>
                <w:spacing w:val="-1"/>
                <w:sz w:val="24"/>
                <w:szCs w:val="24"/>
              </w:rPr>
              <w:t>-збалансованій</w:t>
            </w:r>
            <w:r w:rsidR="00B61DE1" w:rsidRPr="00B61DE1">
              <w:rPr>
                <w:sz w:val="24"/>
                <w:szCs w:val="24"/>
              </w:rPr>
              <w:t xml:space="preserve"> </w:t>
            </w:r>
            <w:r w:rsidR="00B61DE1" w:rsidRPr="00B61DE1">
              <w:rPr>
                <w:spacing w:val="-1"/>
                <w:sz w:val="24"/>
                <w:szCs w:val="24"/>
              </w:rPr>
              <w:t>та</w:t>
            </w:r>
            <w:r w:rsidR="00B61DE1" w:rsidRPr="00B61DE1">
              <w:rPr>
                <w:sz w:val="24"/>
                <w:szCs w:val="24"/>
              </w:rPr>
              <w:t xml:space="preserve"> </w:t>
            </w:r>
            <w:r w:rsidR="00B61DE1" w:rsidRPr="00B61DE1">
              <w:rPr>
                <w:spacing w:val="-1"/>
                <w:sz w:val="24"/>
                <w:szCs w:val="24"/>
              </w:rPr>
              <w:t>інклюзивній</w:t>
            </w:r>
            <w:r w:rsidR="00B61DE1" w:rsidRPr="00B61DE1">
              <w:rPr>
                <w:sz w:val="24"/>
                <w:szCs w:val="24"/>
              </w:rPr>
              <w:t xml:space="preserve"> </w:t>
            </w:r>
            <w:r w:rsidR="00B61DE1" w:rsidRPr="00B61DE1">
              <w:rPr>
                <w:spacing w:val="-2"/>
                <w:sz w:val="24"/>
                <w:szCs w:val="24"/>
              </w:rPr>
              <w:t>зайнятості.</w:t>
            </w:r>
          </w:p>
          <w:p w:rsidR="00B61DE1" w:rsidRPr="00B61DE1" w:rsidRDefault="00B61DE1" w:rsidP="00B61DE1">
            <w:pPr>
              <w:jc w:val="both"/>
              <w:rPr>
                <w:sz w:val="24"/>
                <w:szCs w:val="24"/>
              </w:rPr>
            </w:pPr>
            <w:r w:rsidRPr="00B61DE1">
              <w:rPr>
                <w:b/>
                <w:sz w:val="24"/>
                <w:szCs w:val="24"/>
              </w:rPr>
              <w:t>Галузь життєдіяльності міста</w:t>
            </w:r>
            <w:r w:rsidR="00AC15C3">
              <w:rPr>
                <w:b/>
                <w:sz w:val="24"/>
                <w:szCs w:val="24"/>
              </w:rPr>
              <w:t>:</w:t>
            </w:r>
            <w:r w:rsidRPr="00B61DE1">
              <w:rPr>
                <w:sz w:val="24"/>
                <w:szCs w:val="24"/>
              </w:rPr>
              <w:t xml:space="preserve"> Освіта, піклування про дітей та молодь</w:t>
            </w:r>
            <w:r w:rsidR="006D76F5">
              <w:rPr>
                <w:sz w:val="24"/>
                <w:szCs w:val="24"/>
              </w:rPr>
              <w:t>.</w:t>
            </w:r>
            <w:r w:rsidRPr="00B61DE1">
              <w:rPr>
                <w:sz w:val="24"/>
                <w:szCs w:val="24"/>
              </w:rPr>
              <w:t xml:space="preserve"> </w:t>
            </w:r>
          </w:p>
          <w:p w:rsidR="00B61DE1" w:rsidRPr="00B61DE1" w:rsidRDefault="00B61DE1" w:rsidP="00B61DE1">
            <w:pPr>
              <w:jc w:val="both"/>
              <w:rPr>
                <w:sz w:val="24"/>
                <w:szCs w:val="24"/>
              </w:rPr>
            </w:pPr>
            <w:r w:rsidRPr="00B61DE1">
              <w:rPr>
                <w:b/>
                <w:sz w:val="24"/>
                <w:szCs w:val="24"/>
              </w:rPr>
              <w:t>Ціль 3</w:t>
            </w:r>
            <w:r w:rsidR="00795515">
              <w:rPr>
                <w:b/>
                <w:sz w:val="24"/>
                <w:szCs w:val="24"/>
              </w:rPr>
              <w:t>.</w:t>
            </w:r>
            <w:r w:rsidRPr="00B61DE1">
              <w:rPr>
                <w:sz w:val="24"/>
                <w:szCs w:val="24"/>
              </w:rPr>
              <w:t xml:space="preserve"> Комфортне середовище для самореалізації молоді та її активного залучення до суспільно-громадського життя </w:t>
            </w:r>
            <w:r w:rsidR="00B101F3">
              <w:rPr>
                <w:sz w:val="24"/>
                <w:szCs w:val="24"/>
              </w:rPr>
              <w:t>громади</w:t>
            </w:r>
            <w:r w:rsidR="006D76F5">
              <w:rPr>
                <w:sz w:val="24"/>
                <w:szCs w:val="24"/>
              </w:rPr>
              <w:t>.</w:t>
            </w:r>
          </w:p>
          <w:p w:rsidR="00B61DE1" w:rsidRPr="00B61DE1" w:rsidRDefault="00AC15C3" w:rsidP="00706CCA">
            <w:pPr>
              <w:pStyle w:val="af"/>
              <w:widowControl w:val="0"/>
              <w:tabs>
                <w:tab w:val="left" w:pos="1303"/>
              </w:tabs>
              <w:spacing w:after="0"/>
              <w:jc w:val="both"/>
              <w:rPr>
                <w:sz w:val="24"/>
                <w:szCs w:val="24"/>
              </w:rPr>
            </w:pPr>
            <w:r>
              <w:rPr>
                <w:spacing w:val="-2"/>
                <w:sz w:val="24"/>
                <w:szCs w:val="24"/>
              </w:rPr>
              <w:t>3</w:t>
            </w:r>
            <w:r w:rsidR="00706CCA">
              <w:rPr>
                <w:spacing w:val="-2"/>
                <w:sz w:val="24"/>
                <w:szCs w:val="24"/>
              </w:rPr>
              <w:t>.1.</w:t>
            </w:r>
            <w:r w:rsidR="0061364B">
              <w:rPr>
                <w:spacing w:val="-2"/>
                <w:sz w:val="24"/>
                <w:szCs w:val="24"/>
              </w:rPr>
              <w:t xml:space="preserve"> </w:t>
            </w:r>
            <w:r w:rsidR="00B61DE1" w:rsidRPr="00B61DE1">
              <w:rPr>
                <w:spacing w:val="-2"/>
                <w:sz w:val="24"/>
                <w:szCs w:val="24"/>
              </w:rPr>
              <w:t>Розвиток</w:t>
            </w:r>
            <w:r w:rsidR="00B61DE1" w:rsidRPr="00B61DE1">
              <w:rPr>
                <w:sz w:val="24"/>
                <w:szCs w:val="24"/>
              </w:rPr>
              <w:t xml:space="preserve"> </w:t>
            </w:r>
            <w:r w:rsidR="00B61DE1" w:rsidRPr="00B61DE1">
              <w:rPr>
                <w:spacing w:val="-2"/>
                <w:sz w:val="24"/>
                <w:szCs w:val="24"/>
              </w:rPr>
              <w:t>міжнародного</w:t>
            </w:r>
            <w:r w:rsidR="00B61DE1" w:rsidRPr="00B61DE1">
              <w:rPr>
                <w:spacing w:val="1"/>
                <w:sz w:val="24"/>
                <w:szCs w:val="24"/>
              </w:rPr>
              <w:t xml:space="preserve"> </w:t>
            </w:r>
            <w:r w:rsidR="00B61DE1" w:rsidRPr="00B61DE1">
              <w:rPr>
                <w:spacing w:val="-2"/>
                <w:sz w:val="24"/>
                <w:szCs w:val="24"/>
              </w:rPr>
              <w:t>молодіжного</w:t>
            </w:r>
            <w:r w:rsidR="00B61DE1" w:rsidRPr="00B61DE1">
              <w:rPr>
                <w:spacing w:val="1"/>
                <w:sz w:val="24"/>
                <w:szCs w:val="24"/>
              </w:rPr>
              <w:t xml:space="preserve"> </w:t>
            </w:r>
            <w:r w:rsidR="00B61DE1" w:rsidRPr="00B61DE1">
              <w:rPr>
                <w:spacing w:val="-1"/>
                <w:sz w:val="24"/>
                <w:szCs w:val="24"/>
              </w:rPr>
              <w:t xml:space="preserve">співробітництва. </w:t>
            </w:r>
          </w:p>
          <w:p w:rsidR="00B61DE1" w:rsidRPr="00B61DE1" w:rsidRDefault="00AC15C3" w:rsidP="00706CCA">
            <w:pPr>
              <w:pStyle w:val="af"/>
              <w:widowControl w:val="0"/>
              <w:tabs>
                <w:tab w:val="left" w:pos="1374"/>
              </w:tabs>
              <w:spacing w:after="0"/>
              <w:ind w:right="111"/>
              <w:jc w:val="both"/>
              <w:rPr>
                <w:sz w:val="24"/>
                <w:szCs w:val="24"/>
              </w:rPr>
            </w:pPr>
            <w:r>
              <w:rPr>
                <w:spacing w:val="-1"/>
                <w:sz w:val="24"/>
                <w:szCs w:val="24"/>
              </w:rPr>
              <w:t>3</w:t>
            </w:r>
            <w:r w:rsidR="00706CCA">
              <w:rPr>
                <w:spacing w:val="-1"/>
                <w:sz w:val="24"/>
                <w:szCs w:val="24"/>
              </w:rPr>
              <w:t>.2.</w:t>
            </w:r>
            <w:r w:rsidR="005B78A9">
              <w:rPr>
                <w:spacing w:val="-1"/>
                <w:sz w:val="24"/>
                <w:szCs w:val="24"/>
              </w:rPr>
              <w:t xml:space="preserve"> </w:t>
            </w:r>
            <w:r w:rsidR="00B61DE1" w:rsidRPr="00B61DE1">
              <w:rPr>
                <w:spacing w:val="-1"/>
                <w:sz w:val="24"/>
                <w:szCs w:val="24"/>
              </w:rPr>
              <w:t>Підвищення</w:t>
            </w:r>
            <w:r w:rsidR="00B61DE1" w:rsidRPr="00B61DE1">
              <w:rPr>
                <w:spacing w:val="69"/>
                <w:sz w:val="24"/>
                <w:szCs w:val="24"/>
              </w:rPr>
              <w:t xml:space="preserve"> </w:t>
            </w:r>
            <w:r w:rsidR="00B61DE1" w:rsidRPr="00B61DE1">
              <w:rPr>
                <w:spacing w:val="-1"/>
                <w:sz w:val="24"/>
                <w:szCs w:val="24"/>
              </w:rPr>
              <w:t>рівня</w:t>
            </w:r>
            <w:r w:rsidR="00B61DE1" w:rsidRPr="00B61DE1">
              <w:rPr>
                <w:spacing w:val="1"/>
                <w:sz w:val="24"/>
                <w:szCs w:val="24"/>
              </w:rPr>
              <w:t xml:space="preserve"> </w:t>
            </w:r>
            <w:r w:rsidR="00B61DE1" w:rsidRPr="00B61DE1">
              <w:rPr>
                <w:spacing w:val="-1"/>
                <w:sz w:val="24"/>
                <w:szCs w:val="24"/>
              </w:rPr>
              <w:t>інформованості</w:t>
            </w:r>
            <w:r w:rsidR="00B61DE1" w:rsidRPr="00B61DE1">
              <w:rPr>
                <w:sz w:val="24"/>
                <w:szCs w:val="24"/>
              </w:rPr>
              <w:t xml:space="preserve"> </w:t>
            </w:r>
            <w:r w:rsidR="00B61DE1" w:rsidRPr="00B61DE1">
              <w:rPr>
                <w:spacing w:val="-1"/>
                <w:sz w:val="24"/>
                <w:szCs w:val="24"/>
              </w:rPr>
              <w:t>молоді</w:t>
            </w:r>
            <w:r w:rsidR="00B61DE1" w:rsidRPr="00B61DE1">
              <w:rPr>
                <w:spacing w:val="2"/>
                <w:sz w:val="24"/>
                <w:szCs w:val="24"/>
              </w:rPr>
              <w:t xml:space="preserve"> </w:t>
            </w:r>
            <w:r w:rsidR="00B101F3">
              <w:rPr>
                <w:spacing w:val="-1"/>
                <w:sz w:val="24"/>
                <w:szCs w:val="24"/>
              </w:rPr>
              <w:t>громади</w:t>
            </w:r>
            <w:r w:rsidR="00B61DE1" w:rsidRPr="00B61DE1">
              <w:rPr>
                <w:spacing w:val="69"/>
                <w:sz w:val="24"/>
                <w:szCs w:val="24"/>
              </w:rPr>
              <w:t xml:space="preserve"> </w:t>
            </w:r>
            <w:r w:rsidR="00B61DE1" w:rsidRPr="00B61DE1">
              <w:rPr>
                <w:spacing w:val="-1"/>
                <w:sz w:val="24"/>
                <w:szCs w:val="24"/>
              </w:rPr>
              <w:t>про</w:t>
            </w:r>
            <w:r w:rsidR="00B61DE1" w:rsidRPr="00B61DE1">
              <w:rPr>
                <w:spacing w:val="69"/>
                <w:sz w:val="24"/>
                <w:szCs w:val="24"/>
              </w:rPr>
              <w:t xml:space="preserve"> </w:t>
            </w:r>
            <w:r w:rsidR="00B61DE1" w:rsidRPr="00B61DE1">
              <w:rPr>
                <w:spacing w:val="-1"/>
                <w:sz w:val="24"/>
                <w:szCs w:val="24"/>
              </w:rPr>
              <w:t>можливість</w:t>
            </w:r>
            <w:r w:rsidR="00B61DE1" w:rsidRPr="00B61DE1">
              <w:rPr>
                <w:spacing w:val="33"/>
                <w:sz w:val="24"/>
                <w:szCs w:val="24"/>
              </w:rPr>
              <w:t xml:space="preserve"> </w:t>
            </w:r>
            <w:r w:rsidR="00B61DE1" w:rsidRPr="00B61DE1">
              <w:rPr>
                <w:spacing w:val="-1"/>
                <w:sz w:val="24"/>
                <w:szCs w:val="24"/>
              </w:rPr>
              <w:t>працевлаштування.</w:t>
            </w:r>
          </w:p>
          <w:p w:rsidR="00795515" w:rsidRDefault="00AC15C3" w:rsidP="00795515">
            <w:pPr>
              <w:jc w:val="both"/>
              <w:rPr>
                <w:spacing w:val="-1"/>
                <w:sz w:val="24"/>
                <w:szCs w:val="24"/>
              </w:rPr>
            </w:pPr>
            <w:r>
              <w:rPr>
                <w:spacing w:val="-1"/>
                <w:sz w:val="24"/>
                <w:szCs w:val="24"/>
              </w:rPr>
              <w:t>3</w:t>
            </w:r>
            <w:r w:rsidR="00795515">
              <w:rPr>
                <w:spacing w:val="-1"/>
                <w:sz w:val="24"/>
                <w:szCs w:val="24"/>
              </w:rPr>
              <w:t>.3.</w:t>
            </w:r>
            <w:r w:rsidR="005B78A9">
              <w:rPr>
                <w:spacing w:val="-1"/>
                <w:sz w:val="24"/>
                <w:szCs w:val="24"/>
              </w:rPr>
              <w:t xml:space="preserve"> </w:t>
            </w:r>
            <w:r w:rsidR="00B61DE1" w:rsidRPr="00B61DE1">
              <w:rPr>
                <w:spacing w:val="-1"/>
                <w:sz w:val="24"/>
                <w:szCs w:val="24"/>
              </w:rPr>
              <w:t>Підвищення</w:t>
            </w:r>
            <w:r w:rsidR="00B61DE1" w:rsidRPr="00B61DE1">
              <w:rPr>
                <w:spacing w:val="-3"/>
                <w:sz w:val="24"/>
                <w:szCs w:val="24"/>
              </w:rPr>
              <w:t xml:space="preserve"> </w:t>
            </w:r>
            <w:r w:rsidR="00B61DE1" w:rsidRPr="00B61DE1">
              <w:rPr>
                <w:spacing w:val="-1"/>
                <w:sz w:val="24"/>
                <w:szCs w:val="24"/>
              </w:rPr>
              <w:t>рівня</w:t>
            </w:r>
            <w:r w:rsidR="00B61DE1" w:rsidRPr="00B61DE1">
              <w:rPr>
                <w:sz w:val="24"/>
                <w:szCs w:val="24"/>
              </w:rPr>
              <w:t xml:space="preserve"> </w:t>
            </w:r>
            <w:r w:rsidR="00B61DE1" w:rsidRPr="00B61DE1">
              <w:rPr>
                <w:spacing w:val="-1"/>
                <w:sz w:val="24"/>
                <w:szCs w:val="24"/>
              </w:rPr>
              <w:t>патріотичної</w:t>
            </w:r>
            <w:r w:rsidR="00B61DE1" w:rsidRPr="00B61DE1">
              <w:rPr>
                <w:spacing w:val="1"/>
                <w:sz w:val="24"/>
                <w:szCs w:val="24"/>
              </w:rPr>
              <w:t xml:space="preserve"> </w:t>
            </w:r>
            <w:r w:rsidR="00B61DE1" w:rsidRPr="00B61DE1">
              <w:rPr>
                <w:spacing w:val="-1"/>
                <w:sz w:val="24"/>
                <w:szCs w:val="24"/>
              </w:rPr>
              <w:t>свідомості</w:t>
            </w:r>
            <w:r w:rsidR="00B61DE1" w:rsidRPr="00B61DE1">
              <w:rPr>
                <w:sz w:val="24"/>
                <w:szCs w:val="24"/>
              </w:rPr>
              <w:t xml:space="preserve"> </w:t>
            </w:r>
            <w:r w:rsidR="00B61DE1" w:rsidRPr="00B61DE1">
              <w:rPr>
                <w:spacing w:val="-2"/>
                <w:sz w:val="24"/>
                <w:szCs w:val="24"/>
              </w:rPr>
              <w:t>молоді</w:t>
            </w:r>
            <w:r w:rsidR="00B61DE1" w:rsidRPr="00B61DE1">
              <w:rPr>
                <w:spacing w:val="1"/>
                <w:sz w:val="24"/>
                <w:szCs w:val="24"/>
              </w:rPr>
              <w:t xml:space="preserve"> </w:t>
            </w:r>
            <w:r w:rsidR="00B101F3">
              <w:rPr>
                <w:spacing w:val="-1"/>
                <w:sz w:val="24"/>
                <w:szCs w:val="24"/>
              </w:rPr>
              <w:t>громади</w:t>
            </w:r>
            <w:r w:rsidR="0036547A">
              <w:rPr>
                <w:spacing w:val="-1"/>
                <w:sz w:val="24"/>
                <w:szCs w:val="24"/>
              </w:rPr>
              <w:t>.</w:t>
            </w:r>
          </w:p>
          <w:p w:rsidR="00706CCA" w:rsidRPr="00706CCA" w:rsidRDefault="00706CCA" w:rsidP="00795515">
            <w:pPr>
              <w:jc w:val="both"/>
              <w:rPr>
                <w:spacing w:val="-1"/>
                <w:sz w:val="24"/>
                <w:szCs w:val="24"/>
              </w:rPr>
            </w:pPr>
          </w:p>
        </w:tc>
      </w:tr>
      <w:tr w:rsidR="00916104" w:rsidRPr="00F54353" w:rsidTr="00706CCA">
        <w:trPr>
          <w:trHeight w:val="1841"/>
        </w:trPr>
        <w:tc>
          <w:tcPr>
            <w:tcW w:w="704" w:type="dxa"/>
            <w:shd w:val="clear" w:color="auto" w:fill="auto"/>
            <w:vAlign w:val="center"/>
          </w:tcPr>
          <w:p w:rsidR="00916104" w:rsidRDefault="00916104" w:rsidP="00635836">
            <w:pPr>
              <w:jc w:val="center"/>
              <w:rPr>
                <w:sz w:val="24"/>
              </w:rPr>
            </w:pPr>
            <w:r>
              <w:rPr>
                <w:sz w:val="24"/>
              </w:rPr>
              <w:lastRenderedPageBreak/>
              <w:t>10</w:t>
            </w:r>
          </w:p>
        </w:tc>
        <w:tc>
          <w:tcPr>
            <w:tcW w:w="2552" w:type="dxa"/>
            <w:shd w:val="clear" w:color="auto" w:fill="auto"/>
            <w:vAlign w:val="center"/>
          </w:tcPr>
          <w:p w:rsidR="00916104" w:rsidRPr="00F54353" w:rsidRDefault="00916104" w:rsidP="00B4465C">
            <w:pPr>
              <w:rPr>
                <w:sz w:val="24"/>
              </w:rPr>
            </w:pPr>
            <w:r w:rsidRPr="00916104">
              <w:rPr>
                <w:sz w:val="24"/>
              </w:rPr>
              <w:t>Питання пом'якшення та адаптації до змін клімату відповідно до Декларації про Зелений курс Вінниці</w:t>
            </w:r>
          </w:p>
        </w:tc>
        <w:tc>
          <w:tcPr>
            <w:tcW w:w="6237" w:type="dxa"/>
            <w:shd w:val="clear" w:color="auto" w:fill="auto"/>
            <w:vAlign w:val="center"/>
          </w:tcPr>
          <w:p w:rsidR="00916104" w:rsidRDefault="007A6ED4" w:rsidP="00916104">
            <w:pPr>
              <w:jc w:val="both"/>
              <w:rPr>
                <w:b/>
                <w:sz w:val="24"/>
                <w:szCs w:val="24"/>
              </w:rPr>
            </w:pPr>
            <w:r>
              <w:rPr>
                <w:b/>
                <w:sz w:val="24"/>
                <w:szCs w:val="24"/>
              </w:rPr>
              <w:t xml:space="preserve">Програма дотична до реалізації </w:t>
            </w:r>
            <w:r w:rsidR="00916104" w:rsidRPr="00DF6813">
              <w:rPr>
                <w:b/>
                <w:sz w:val="24"/>
                <w:szCs w:val="24"/>
              </w:rPr>
              <w:t>Доро</w:t>
            </w:r>
            <w:r>
              <w:rPr>
                <w:b/>
                <w:sz w:val="24"/>
                <w:szCs w:val="24"/>
              </w:rPr>
              <w:t>жньої</w:t>
            </w:r>
            <w:r w:rsidR="00916104" w:rsidRPr="00DF6813">
              <w:rPr>
                <w:b/>
                <w:sz w:val="24"/>
                <w:szCs w:val="24"/>
              </w:rPr>
              <w:t xml:space="preserve"> карт</w:t>
            </w:r>
            <w:r>
              <w:rPr>
                <w:b/>
                <w:sz w:val="24"/>
                <w:szCs w:val="24"/>
              </w:rPr>
              <w:t>и</w:t>
            </w:r>
            <w:r w:rsidR="00916104" w:rsidRPr="00DF6813">
              <w:rPr>
                <w:b/>
                <w:sz w:val="24"/>
                <w:szCs w:val="24"/>
              </w:rPr>
              <w:t xml:space="preserve"> заходів Вінницької міської територіальної громади для реалізації Зеленого курсу Вінниці до 2030 року</w:t>
            </w:r>
            <w:r w:rsidR="00916104">
              <w:rPr>
                <w:b/>
                <w:sz w:val="24"/>
                <w:szCs w:val="24"/>
              </w:rPr>
              <w:t>:</w:t>
            </w:r>
          </w:p>
          <w:p w:rsidR="00916104" w:rsidRDefault="00916104" w:rsidP="00916104">
            <w:pPr>
              <w:jc w:val="both"/>
              <w:rPr>
                <w:sz w:val="24"/>
                <w:szCs w:val="24"/>
              </w:rPr>
            </w:pPr>
            <w:r>
              <w:rPr>
                <w:b/>
                <w:sz w:val="24"/>
                <w:szCs w:val="24"/>
              </w:rPr>
              <w:t xml:space="preserve">Напрям </w:t>
            </w:r>
            <w:r w:rsidRPr="00DF6813">
              <w:rPr>
                <w:b/>
                <w:sz w:val="24"/>
                <w:szCs w:val="24"/>
              </w:rPr>
              <w:t xml:space="preserve">9. </w:t>
            </w:r>
            <w:r w:rsidRPr="00DF6813">
              <w:rPr>
                <w:sz w:val="24"/>
                <w:szCs w:val="24"/>
              </w:rPr>
              <w:t>Освітній та інформаційний компоненти</w:t>
            </w:r>
            <w:r w:rsidR="006D76F5">
              <w:rPr>
                <w:sz w:val="24"/>
                <w:szCs w:val="24"/>
              </w:rPr>
              <w:t>.</w:t>
            </w:r>
          </w:p>
          <w:p w:rsidR="00916104" w:rsidRPr="007A6ED4" w:rsidRDefault="00916104" w:rsidP="007A6ED4">
            <w:pPr>
              <w:pStyle w:val="a5"/>
              <w:tabs>
                <w:tab w:val="left" w:pos="745"/>
              </w:tabs>
              <w:jc w:val="both"/>
              <w:rPr>
                <w:sz w:val="28"/>
                <w:szCs w:val="28"/>
                <w:lang w:val="uk-UA"/>
              </w:rPr>
            </w:pPr>
            <w:r w:rsidRPr="00DF6813">
              <w:rPr>
                <w:b/>
                <w:sz w:val="24"/>
                <w:szCs w:val="24"/>
                <w:lang w:val="uk-UA"/>
              </w:rPr>
              <w:t>За</w:t>
            </w:r>
            <w:r>
              <w:rPr>
                <w:b/>
                <w:sz w:val="24"/>
                <w:szCs w:val="24"/>
                <w:lang w:val="uk-UA"/>
              </w:rPr>
              <w:t xml:space="preserve">вдання. </w:t>
            </w:r>
            <w:r w:rsidRPr="00DF6813">
              <w:rPr>
                <w:sz w:val="24"/>
                <w:szCs w:val="24"/>
                <w:lang w:val="uk-UA" w:eastAsia="ru-RU"/>
              </w:rPr>
              <w:t>Популяризація споживання органічної продукції та здорового способу життя мешканців міста</w:t>
            </w:r>
            <w:r w:rsidR="00795515">
              <w:rPr>
                <w:sz w:val="24"/>
                <w:szCs w:val="24"/>
                <w:lang w:val="uk-UA" w:eastAsia="ru-RU"/>
              </w:rPr>
              <w:t>.</w:t>
            </w:r>
            <w:r w:rsidRPr="00DF6813">
              <w:rPr>
                <w:sz w:val="24"/>
                <w:szCs w:val="24"/>
                <w:lang w:val="uk-UA" w:eastAsia="ru-RU"/>
              </w:rPr>
              <w:t xml:space="preserve"> </w:t>
            </w:r>
          </w:p>
        </w:tc>
      </w:tr>
      <w:tr w:rsidR="00B4465C" w:rsidRPr="00F54353" w:rsidTr="00706CCA">
        <w:trPr>
          <w:trHeight w:val="1413"/>
        </w:trPr>
        <w:tc>
          <w:tcPr>
            <w:tcW w:w="704" w:type="dxa"/>
            <w:shd w:val="clear" w:color="auto" w:fill="auto"/>
            <w:vAlign w:val="center"/>
          </w:tcPr>
          <w:p w:rsidR="00B4465C" w:rsidRPr="00F54353" w:rsidRDefault="00246FFE" w:rsidP="00635836">
            <w:pPr>
              <w:jc w:val="center"/>
              <w:rPr>
                <w:sz w:val="24"/>
              </w:rPr>
            </w:pPr>
            <w:r>
              <w:rPr>
                <w:sz w:val="24"/>
              </w:rPr>
              <w:t>1</w:t>
            </w:r>
            <w:r w:rsidR="00635836">
              <w:rPr>
                <w:sz w:val="24"/>
              </w:rPr>
              <w:t>1</w:t>
            </w:r>
          </w:p>
        </w:tc>
        <w:tc>
          <w:tcPr>
            <w:tcW w:w="2552" w:type="dxa"/>
            <w:shd w:val="clear" w:color="auto" w:fill="auto"/>
            <w:vAlign w:val="center"/>
          </w:tcPr>
          <w:p w:rsidR="00B4465C" w:rsidRPr="005D64A1" w:rsidRDefault="00246FFE" w:rsidP="00982923">
            <w:pPr>
              <w:rPr>
                <w:sz w:val="24"/>
              </w:rPr>
            </w:pPr>
            <w:r w:rsidRPr="005D64A1">
              <w:rPr>
                <w:sz w:val="24"/>
              </w:rPr>
              <w:t>Загальний обсяг фінансування, необхідного для реалізації Програми,</w:t>
            </w:r>
            <w:r w:rsidR="00982923" w:rsidRPr="005D64A1">
              <w:rPr>
                <w:sz w:val="24"/>
              </w:rPr>
              <w:t xml:space="preserve"> всього, </w:t>
            </w:r>
            <w:r w:rsidRPr="005D64A1">
              <w:rPr>
                <w:sz w:val="24"/>
              </w:rPr>
              <w:t>грн</w:t>
            </w:r>
          </w:p>
        </w:tc>
        <w:tc>
          <w:tcPr>
            <w:tcW w:w="6237" w:type="dxa"/>
            <w:shd w:val="clear" w:color="auto" w:fill="auto"/>
            <w:vAlign w:val="center"/>
          </w:tcPr>
          <w:p w:rsidR="00B4465C" w:rsidRPr="002B13D6" w:rsidRDefault="002B13D6" w:rsidP="00B4465C">
            <w:pPr>
              <w:jc w:val="center"/>
              <w:rPr>
                <w:sz w:val="24"/>
                <w:lang w:val="en-US"/>
              </w:rPr>
            </w:pPr>
            <w:r>
              <w:rPr>
                <w:sz w:val="24"/>
                <w:lang w:val="en-US"/>
              </w:rPr>
              <w:t>59 181 323</w:t>
            </w:r>
          </w:p>
        </w:tc>
      </w:tr>
      <w:tr w:rsidR="00B4465C" w:rsidRPr="00F54353" w:rsidTr="003B26B7">
        <w:trPr>
          <w:trHeight w:val="560"/>
        </w:trPr>
        <w:tc>
          <w:tcPr>
            <w:tcW w:w="704" w:type="dxa"/>
            <w:shd w:val="clear" w:color="auto" w:fill="auto"/>
            <w:vAlign w:val="center"/>
          </w:tcPr>
          <w:p w:rsidR="00B4465C" w:rsidRPr="00F54353" w:rsidRDefault="00B4465C" w:rsidP="00635836">
            <w:pPr>
              <w:jc w:val="center"/>
              <w:rPr>
                <w:sz w:val="24"/>
              </w:rPr>
            </w:pPr>
          </w:p>
        </w:tc>
        <w:tc>
          <w:tcPr>
            <w:tcW w:w="2552" w:type="dxa"/>
            <w:shd w:val="clear" w:color="auto" w:fill="auto"/>
            <w:vAlign w:val="center"/>
          </w:tcPr>
          <w:p w:rsidR="00B4465C" w:rsidRPr="005D64A1" w:rsidRDefault="00246FFE" w:rsidP="00B4465C">
            <w:pPr>
              <w:rPr>
                <w:sz w:val="24"/>
              </w:rPr>
            </w:pPr>
            <w:r w:rsidRPr="005D64A1">
              <w:rPr>
                <w:sz w:val="24"/>
              </w:rPr>
              <w:t>в тому числі:</w:t>
            </w:r>
          </w:p>
        </w:tc>
        <w:tc>
          <w:tcPr>
            <w:tcW w:w="6237" w:type="dxa"/>
            <w:shd w:val="clear" w:color="auto" w:fill="auto"/>
            <w:vAlign w:val="center"/>
          </w:tcPr>
          <w:p w:rsidR="00B4465C" w:rsidRPr="005D64A1" w:rsidRDefault="00B4465C" w:rsidP="00B4465C">
            <w:pPr>
              <w:jc w:val="center"/>
              <w:rPr>
                <w:sz w:val="24"/>
              </w:rPr>
            </w:pPr>
          </w:p>
        </w:tc>
      </w:tr>
      <w:tr w:rsidR="00B4465C" w:rsidRPr="00F54353" w:rsidTr="00706CCA">
        <w:trPr>
          <w:trHeight w:val="820"/>
        </w:trPr>
        <w:tc>
          <w:tcPr>
            <w:tcW w:w="704" w:type="dxa"/>
            <w:shd w:val="clear" w:color="auto" w:fill="auto"/>
            <w:vAlign w:val="center"/>
          </w:tcPr>
          <w:p w:rsidR="00B4465C" w:rsidRPr="00F54353" w:rsidRDefault="00635836" w:rsidP="00635836">
            <w:pPr>
              <w:jc w:val="center"/>
              <w:rPr>
                <w:sz w:val="24"/>
              </w:rPr>
            </w:pPr>
            <w:r>
              <w:rPr>
                <w:sz w:val="24"/>
              </w:rPr>
              <w:t>11</w:t>
            </w:r>
            <w:r w:rsidR="00573CDE">
              <w:rPr>
                <w:sz w:val="24"/>
              </w:rPr>
              <w:t>.1</w:t>
            </w:r>
          </w:p>
        </w:tc>
        <w:tc>
          <w:tcPr>
            <w:tcW w:w="2552" w:type="dxa"/>
            <w:shd w:val="clear" w:color="auto" w:fill="auto"/>
            <w:vAlign w:val="center"/>
          </w:tcPr>
          <w:p w:rsidR="00B4465C" w:rsidRPr="005D64A1" w:rsidRDefault="00B4465C" w:rsidP="00B4465C">
            <w:pPr>
              <w:rPr>
                <w:sz w:val="24"/>
              </w:rPr>
            </w:pPr>
            <w:r w:rsidRPr="005D64A1">
              <w:rPr>
                <w:sz w:val="24"/>
              </w:rPr>
              <w:t>- кошти бюд</w:t>
            </w:r>
            <w:r w:rsidR="00982923" w:rsidRPr="005D64A1">
              <w:rPr>
                <w:sz w:val="24"/>
              </w:rPr>
              <w:t xml:space="preserve">жету Вінницької міської ТГ, </w:t>
            </w:r>
            <w:r w:rsidRPr="005D64A1">
              <w:rPr>
                <w:sz w:val="24"/>
              </w:rPr>
              <w:t>грн</w:t>
            </w:r>
          </w:p>
        </w:tc>
        <w:tc>
          <w:tcPr>
            <w:tcW w:w="6237" w:type="dxa"/>
            <w:shd w:val="clear" w:color="auto" w:fill="auto"/>
            <w:vAlign w:val="center"/>
          </w:tcPr>
          <w:p w:rsidR="00B4465C" w:rsidRPr="002B13D6" w:rsidRDefault="002B13D6" w:rsidP="00B4465C">
            <w:pPr>
              <w:jc w:val="center"/>
              <w:rPr>
                <w:sz w:val="24"/>
                <w:lang w:val="en-US"/>
              </w:rPr>
            </w:pPr>
            <w:r>
              <w:rPr>
                <w:sz w:val="24"/>
                <w:lang w:val="en-US"/>
              </w:rPr>
              <w:t>59 181 323</w:t>
            </w:r>
          </w:p>
        </w:tc>
      </w:tr>
      <w:tr w:rsidR="00246FFE" w:rsidRPr="00F54353" w:rsidTr="00D2203D">
        <w:trPr>
          <w:trHeight w:val="737"/>
        </w:trPr>
        <w:tc>
          <w:tcPr>
            <w:tcW w:w="704" w:type="dxa"/>
            <w:shd w:val="clear" w:color="auto" w:fill="auto"/>
            <w:vAlign w:val="center"/>
          </w:tcPr>
          <w:p w:rsidR="00246FFE" w:rsidRPr="00F54353" w:rsidRDefault="00573CDE" w:rsidP="00635836">
            <w:pPr>
              <w:jc w:val="center"/>
              <w:rPr>
                <w:sz w:val="24"/>
              </w:rPr>
            </w:pPr>
            <w:r>
              <w:rPr>
                <w:sz w:val="24"/>
              </w:rPr>
              <w:t>11.2</w:t>
            </w:r>
          </w:p>
        </w:tc>
        <w:tc>
          <w:tcPr>
            <w:tcW w:w="2552" w:type="dxa"/>
            <w:shd w:val="clear" w:color="auto" w:fill="auto"/>
            <w:vAlign w:val="center"/>
          </w:tcPr>
          <w:p w:rsidR="00246FFE" w:rsidRPr="005D64A1" w:rsidRDefault="00811C30" w:rsidP="00B4465C">
            <w:pPr>
              <w:rPr>
                <w:sz w:val="24"/>
              </w:rPr>
            </w:pPr>
            <w:r w:rsidRPr="005D64A1">
              <w:rPr>
                <w:sz w:val="24"/>
              </w:rPr>
              <w:t>- коштів державного бюджету</w:t>
            </w:r>
            <w:r w:rsidR="00982923" w:rsidRPr="005D64A1">
              <w:rPr>
                <w:sz w:val="24"/>
              </w:rPr>
              <w:t xml:space="preserve">, </w:t>
            </w:r>
            <w:r w:rsidRPr="005D64A1">
              <w:rPr>
                <w:sz w:val="24"/>
              </w:rPr>
              <w:t>грн</w:t>
            </w:r>
          </w:p>
        </w:tc>
        <w:tc>
          <w:tcPr>
            <w:tcW w:w="6237" w:type="dxa"/>
            <w:shd w:val="clear" w:color="auto" w:fill="auto"/>
            <w:vAlign w:val="center"/>
          </w:tcPr>
          <w:p w:rsidR="00246FFE" w:rsidRPr="00F54353" w:rsidRDefault="00811C30" w:rsidP="00B4465C">
            <w:pPr>
              <w:jc w:val="center"/>
              <w:rPr>
                <w:sz w:val="24"/>
              </w:rPr>
            </w:pPr>
            <w:r>
              <w:rPr>
                <w:sz w:val="24"/>
              </w:rPr>
              <w:t>-</w:t>
            </w:r>
          </w:p>
        </w:tc>
      </w:tr>
      <w:tr w:rsidR="00246FFE" w:rsidRPr="00F54353" w:rsidTr="00706CCA">
        <w:trPr>
          <w:trHeight w:val="658"/>
        </w:trPr>
        <w:tc>
          <w:tcPr>
            <w:tcW w:w="704" w:type="dxa"/>
            <w:shd w:val="clear" w:color="auto" w:fill="auto"/>
            <w:vAlign w:val="center"/>
          </w:tcPr>
          <w:p w:rsidR="00246FFE" w:rsidRPr="00F54353" w:rsidRDefault="00635836" w:rsidP="00635836">
            <w:pPr>
              <w:jc w:val="center"/>
              <w:rPr>
                <w:sz w:val="24"/>
              </w:rPr>
            </w:pPr>
            <w:r>
              <w:rPr>
                <w:sz w:val="24"/>
              </w:rPr>
              <w:t>11</w:t>
            </w:r>
            <w:r w:rsidR="00573CDE">
              <w:rPr>
                <w:sz w:val="24"/>
              </w:rPr>
              <w:t>.3</w:t>
            </w:r>
          </w:p>
        </w:tc>
        <w:tc>
          <w:tcPr>
            <w:tcW w:w="2552" w:type="dxa"/>
            <w:shd w:val="clear" w:color="auto" w:fill="auto"/>
            <w:vAlign w:val="center"/>
          </w:tcPr>
          <w:p w:rsidR="00246FFE" w:rsidRPr="005D64A1" w:rsidRDefault="00811C30" w:rsidP="00B4465C">
            <w:pPr>
              <w:rPr>
                <w:sz w:val="24"/>
              </w:rPr>
            </w:pPr>
            <w:r w:rsidRPr="005D64A1">
              <w:rPr>
                <w:sz w:val="24"/>
              </w:rPr>
              <w:t>- кошти інших джерел фінансування</w:t>
            </w:r>
            <w:r w:rsidR="00982923" w:rsidRPr="005D64A1">
              <w:rPr>
                <w:sz w:val="24"/>
              </w:rPr>
              <w:t xml:space="preserve">, </w:t>
            </w:r>
            <w:r w:rsidRPr="005D64A1">
              <w:rPr>
                <w:sz w:val="24"/>
              </w:rPr>
              <w:t>грн</w:t>
            </w:r>
          </w:p>
        </w:tc>
        <w:tc>
          <w:tcPr>
            <w:tcW w:w="6237" w:type="dxa"/>
            <w:shd w:val="clear" w:color="auto" w:fill="auto"/>
            <w:vAlign w:val="center"/>
          </w:tcPr>
          <w:p w:rsidR="00246FFE" w:rsidRPr="00F54353" w:rsidRDefault="00811C30" w:rsidP="00B4465C">
            <w:pPr>
              <w:jc w:val="center"/>
              <w:rPr>
                <w:sz w:val="24"/>
              </w:rPr>
            </w:pPr>
            <w:r>
              <w:rPr>
                <w:sz w:val="24"/>
              </w:rPr>
              <w:t>-</w:t>
            </w:r>
          </w:p>
        </w:tc>
      </w:tr>
      <w:tr w:rsidR="00B4465C" w:rsidRPr="00F54353" w:rsidTr="003B26B7">
        <w:trPr>
          <w:trHeight w:val="692"/>
        </w:trPr>
        <w:tc>
          <w:tcPr>
            <w:tcW w:w="704" w:type="dxa"/>
            <w:shd w:val="clear" w:color="auto" w:fill="auto"/>
            <w:vAlign w:val="center"/>
          </w:tcPr>
          <w:p w:rsidR="00B4465C" w:rsidRPr="00F54353" w:rsidRDefault="00B4465C" w:rsidP="00635836">
            <w:pPr>
              <w:jc w:val="center"/>
              <w:rPr>
                <w:sz w:val="24"/>
              </w:rPr>
            </w:pPr>
            <w:r w:rsidRPr="00F54353">
              <w:rPr>
                <w:sz w:val="24"/>
              </w:rPr>
              <w:t>1</w:t>
            </w:r>
            <w:r w:rsidR="00635836">
              <w:rPr>
                <w:sz w:val="24"/>
              </w:rPr>
              <w:t>2</w:t>
            </w:r>
          </w:p>
        </w:tc>
        <w:tc>
          <w:tcPr>
            <w:tcW w:w="2552" w:type="dxa"/>
            <w:shd w:val="clear" w:color="auto" w:fill="auto"/>
            <w:vAlign w:val="center"/>
          </w:tcPr>
          <w:p w:rsidR="00B4465C" w:rsidRPr="00B80D42" w:rsidRDefault="00811C30" w:rsidP="00B4465C">
            <w:pPr>
              <w:rPr>
                <w:sz w:val="24"/>
              </w:rPr>
            </w:pPr>
            <w:r w:rsidRPr="00B80D42">
              <w:rPr>
                <w:sz w:val="24"/>
              </w:rPr>
              <w:t>Очікувані результати виконання Програми</w:t>
            </w:r>
          </w:p>
        </w:tc>
        <w:tc>
          <w:tcPr>
            <w:tcW w:w="6237" w:type="dxa"/>
            <w:shd w:val="clear" w:color="auto" w:fill="auto"/>
            <w:vAlign w:val="center"/>
          </w:tcPr>
          <w:p w:rsidR="003A76EE" w:rsidRDefault="003A76EE" w:rsidP="003A76EE">
            <w:pPr>
              <w:jc w:val="both"/>
              <w:rPr>
                <w:sz w:val="24"/>
              </w:rPr>
            </w:pPr>
            <w:r w:rsidRPr="003A76EE">
              <w:rPr>
                <w:sz w:val="24"/>
              </w:rPr>
              <w:t>Забезпечення нового рівня інформованості та обізнаності молоді з суспільно-значущих питань.</w:t>
            </w:r>
          </w:p>
          <w:p w:rsidR="00120308" w:rsidRDefault="00120308" w:rsidP="003A76EE">
            <w:pPr>
              <w:jc w:val="both"/>
              <w:rPr>
                <w:sz w:val="24"/>
              </w:rPr>
            </w:pPr>
            <w:r>
              <w:rPr>
                <w:sz w:val="24"/>
              </w:rPr>
              <w:t xml:space="preserve">Залучення до молодіжних заходів </w:t>
            </w:r>
            <w:r w:rsidRPr="00120308">
              <w:rPr>
                <w:sz w:val="24"/>
              </w:rPr>
              <w:t xml:space="preserve">громади молодих людей </w:t>
            </w:r>
            <w:r w:rsidR="0042631E" w:rsidRPr="00120308">
              <w:rPr>
                <w:sz w:val="24"/>
              </w:rPr>
              <w:t>з числа ветеранів війни, які б</w:t>
            </w:r>
            <w:r w:rsidR="0042631E">
              <w:rPr>
                <w:sz w:val="24"/>
              </w:rPr>
              <w:t>рали</w:t>
            </w:r>
            <w:r w:rsidR="0042631E" w:rsidRPr="00120308">
              <w:rPr>
                <w:sz w:val="24"/>
              </w:rPr>
              <w:t xml:space="preserve"> участь у заходах необхідних для з</w:t>
            </w:r>
            <w:r w:rsidR="0042631E">
              <w:rPr>
                <w:sz w:val="24"/>
              </w:rPr>
              <w:t>абезпечення оборони України.</w:t>
            </w:r>
          </w:p>
          <w:p w:rsidR="00120308" w:rsidRPr="003A76EE" w:rsidRDefault="001461CA" w:rsidP="003A76EE">
            <w:pPr>
              <w:jc w:val="both"/>
              <w:rPr>
                <w:sz w:val="24"/>
              </w:rPr>
            </w:pPr>
            <w:r>
              <w:rPr>
                <w:sz w:val="24"/>
              </w:rPr>
              <w:t>Створення умов для інтеграції</w:t>
            </w:r>
            <w:r w:rsidR="00120308" w:rsidRPr="00120308">
              <w:rPr>
                <w:sz w:val="24"/>
              </w:rPr>
              <w:t xml:space="preserve"> молоді з числа внутрішньо пе</w:t>
            </w:r>
            <w:r w:rsidR="00120308">
              <w:rPr>
                <w:sz w:val="24"/>
              </w:rPr>
              <w:t xml:space="preserve">реміщених осіб в життя </w:t>
            </w:r>
            <w:r w:rsidR="005A6E00" w:rsidRPr="003A76EE">
              <w:rPr>
                <w:sz w:val="24"/>
              </w:rPr>
              <w:t>Вінницької міської ТГ</w:t>
            </w:r>
            <w:r w:rsidR="0012759E">
              <w:rPr>
                <w:sz w:val="24"/>
              </w:rPr>
              <w:t>.</w:t>
            </w:r>
          </w:p>
          <w:p w:rsidR="001461CA" w:rsidRPr="0074276F" w:rsidRDefault="001461CA" w:rsidP="001461CA">
            <w:pPr>
              <w:jc w:val="both"/>
              <w:rPr>
                <w:sz w:val="24"/>
                <w:lang w:val="ru-RU"/>
              </w:rPr>
            </w:pPr>
            <w:r>
              <w:rPr>
                <w:sz w:val="24"/>
              </w:rPr>
              <w:t xml:space="preserve">Створення умов для </w:t>
            </w:r>
            <w:r w:rsidRPr="00984EB6">
              <w:rPr>
                <w:sz w:val="24"/>
              </w:rPr>
              <w:t>збереження та відновлення психологічного здоров’я дітей, підлітків, молоді і їх батьків</w:t>
            </w:r>
            <w:r>
              <w:rPr>
                <w:sz w:val="24"/>
              </w:rPr>
              <w:t>.</w:t>
            </w:r>
          </w:p>
          <w:p w:rsidR="003A76EE" w:rsidRDefault="003A76EE" w:rsidP="003A76EE">
            <w:pPr>
              <w:jc w:val="both"/>
              <w:rPr>
                <w:sz w:val="24"/>
              </w:rPr>
            </w:pPr>
            <w:r w:rsidRPr="003A76EE">
              <w:rPr>
                <w:sz w:val="24"/>
              </w:rPr>
              <w:t>Створення умов для активної участі молоді у протидії поширення в молодіжному середовищі різних форм агресивної та антисоціальної поведінки.</w:t>
            </w:r>
          </w:p>
          <w:p w:rsidR="003A76EE" w:rsidRPr="003A76EE" w:rsidRDefault="003A76EE" w:rsidP="003A76EE">
            <w:pPr>
              <w:jc w:val="both"/>
              <w:rPr>
                <w:sz w:val="24"/>
              </w:rPr>
            </w:pPr>
            <w:r w:rsidRPr="003A76EE">
              <w:rPr>
                <w:sz w:val="24"/>
              </w:rPr>
              <w:t>Підвищення зацікавленості молоді до здобуття освіти, яка б задовольняла потреби економічного та соціального розвитку населених пунктів, що входять до Вінницької міської ТГ.</w:t>
            </w:r>
          </w:p>
          <w:p w:rsidR="003A76EE" w:rsidRPr="003A76EE" w:rsidRDefault="003A76EE" w:rsidP="003A76EE">
            <w:pPr>
              <w:jc w:val="both"/>
              <w:rPr>
                <w:sz w:val="24"/>
              </w:rPr>
            </w:pPr>
            <w:r w:rsidRPr="003A76EE">
              <w:rPr>
                <w:sz w:val="24"/>
              </w:rPr>
              <w:t xml:space="preserve">Створення сприятливих умов для соціального становлення та розвитку молоді Вінницької міської ТГ, залучення молодих громадян з </w:t>
            </w:r>
            <w:proofErr w:type="spellStart"/>
            <w:r w:rsidR="0099602E">
              <w:rPr>
                <w:sz w:val="24"/>
              </w:rPr>
              <w:t>інвалідностю</w:t>
            </w:r>
            <w:proofErr w:type="spellEnd"/>
            <w:r w:rsidRPr="003A76EE">
              <w:rPr>
                <w:sz w:val="24"/>
              </w:rPr>
              <w:t xml:space="preserve"> до повноцінного громадського життя у територіальній громаді, з урахуванням потреб чоловіків та жінок, хлопчиків і </w:t>
            </w:r>
            <w:proofErr w:type="spellStart"/>
            <w:r w:rsidRPr="003A76EE">
              <w:rPr>
                <w:sz w:val="24"/>
              </w:rPr>
              <w:t>дівчаток</w:t>
            </w:r>
            <w:proofErr w:type="spellEnd"/>
            <w:r w:rsidRPr="003A76EE">
              <w:rPr>
                <w:sz w:val="24"/>
              </w:rPr>
              <w:t xml:space="preserve"> на принципах рівноправної участі, а також створення умов для їх самореалізації.</w:t>
            </w:r>
          </w:p>
          <w:p w:rsidR="003A76EE" w:rsidRPr="003A76EE" w:rsidRDefault="003A76EE" w:rsidP="003A76EE">
            <w:pPr>
              <w:jc w:val="both"/>
              <w:rPr>
                <w:sz w:val="24"/>
              </w:rPr>
            </w:pPr>
            <w:r w:rsidRPr="003A76EE">
              <w:rPr>
                <w:sz w:val="24"/>
              </w:rPr>
              <w:t>Формування високого рівня позитивного світогляду молоді на основі почуття національної самосвідомості, духовно-моральних, культурних, загальнолюдських цінностей.</w:t>
            </w:r>
          </w:p>
          <w:p w:rsidR="003A76EE" w:rsidRPr="003A76EE" w:rsidRDefault="003A76EE" w:rsidP="003A76EE">
            <w:pPr>
              <w:jc w:val="both"/>
              <w:rPr>
                <w:sz w:val="24"/>
              </w:rPr>
            </w:pPr>
            <w:r w:rsidRPr="003A76EE">
              <w:rPr>
                <w:sz w:val="24"/>
              </w:rPr>
              <w:t>Охоплення молодіжними заходами соціально-незахищених категорій молоді і молоді з особливими потребами.</w:t>
            </w:r>
          </w:p>
          <w:p w:rsidR="003A76EE" w:rsidRDefault="003A76EE" w:rsidP="003A76EE">
            <w:pPr>
              <w:jc w:val="both"/>
              <w:rPr>
                <w:sz w:val="24"/>
              </w:rPr>
            </w:pPr>
            <w:r w:rsidRPr="003A76EE">
              <w:rPr>
                <w:sz w:val="24"/>
              </w:rPr>
              <w:lastRenderedPageBreak/>
              <w:t>Сприяння вибору майбутньої професії, отримання практичних навичок</w:t>
            </w:r>
            <w:r w:rsidR="00CE30C7">
              <w:rPr>
                <w:sz w:val="24"/>
              </w:rPr>
              <w:t>,</w:t>
            </w:r>
            <w:r w:rsidRPr="003A76EE">
              <w:rPr>
                <w:sz w:val="24"/>
              </w:rPr>
              <w:t xml:space="preserve"> стажування молоді громади, з урахуванням потреб хлопців і дівчат на принципах рівноправної участі.</w:t>
            </w:r>
          </w:p>
          <w:p w:rsidR="0099602E" w:rsidRPr="003A76EE" w:rsidRDefault="0099602E" w:rsidP="003A76EE">
            <w:pPr>
              <w:jc w:val="both"/>
              <w:rPr>
                <w:sz w:val="24"/>
              </w:rPr>
            </w:pPr>
            <w:r>
              <w:rPr>
                <w:sz w:val="24"/>
              </w:rPr>
              <w:t>Створення умов для змістовного дозвілля дітей та молоді за місцем проживання.</w:t>
            </w:r>
          </w:p>
          <w:p w:rsidR="003A76EE" w:rsidRPr="003A76EE" w:rsidRDefault="003A76EE" w:rsidP="003A76EE">
            <w:pPr>
              <w:jc w:val="both"/>
              <w:rPr>
                <w:sz w:val="24"/>
              </w:rPr>
            </w:pPr>
            <w:r w:rsidRPr="003A76EE">
              <w:rPr>
                <w:sz w:val="24"/>
              </w:rPr>
              <w:t>Підтримка творчих ініціатив та сприяння розвитку змістовного дозвілля, з урахуванням потреб хлопців і дівчат на принципах рівноправної участі.</w:t>
            </w:r>
          </w:p>
          <w:p w:rsidR="00B4465C" w:rsidRPr="00B80D42" w:rsidRDefault="003A76EE" w:rsidP="00B4465C">
            <w:pPr>
              <w:jc w:val="both"/>
              <w:rPr>
                <w:sz w:val="24"/>
              </w:rPr>
            </w:pPr>
            <w:r w:rsidRPr="003A76EE">
              <w:rPr>
                <w:sz w:val="24"/>
              </w:rPr>
              <w:t>Створення умов для широкого залучення молоді до здорового і безпечного способу життя</w:t>
            </w:r>
            <w:r w:rsidR="00B35CC4">
              <w:rPr>
                <w:sz w:val="24"/>
              </w:rPr>
              <w:t>.</w:t>
            </w:r>
          </w:p>
        </w:tc>
      </w:tr>
    </w:tbl>
    <w:p w:rsidR="00706CCA" w:rsidRPr="00706CCA" w:rsidRDefault="00706CCA" w:rsidP="00706CCA">
      <w:pPr>
        <w:rPr>
          <w:b/>
          <w:szCs w:val="26"/>
        </w:rPr>
      </w:pPr>
    </w:p>
    <w:p w:rsidR="00D90F0E" w:rsidRPr="00F54353" w:rsidRDefault="00D90F0E" w:rsidP="00614498">
      <w:pPr>
        <w:pStyle w:val="a7"/>
        <w:numPr>
          <w:ilvl w:val="0"/>
          <w:numId w:val="2"/>
        </w:numPr>
        <w:jc w:val="center"/>
        <w:rPr>
          <w:b/>
          <w:szCs w:val="26"/>
        </w:rPr>
      </w:pPr>
      <w:r w:rsidRPr="00F54353">
        <w:rPr>
          <w:b/>
          <w:szCs w:val="26"/>
        </w:rPr>
        <w:t>Визначення проблеми,</w:t>
      </w:r>
    </w:p>
    <w:p w:rsidR="00D90F0E" w:rsidRPr="00F54353" w:rsidRDefault="00D90F0E" w:rsidP="00D90F0E">
      <w:pPr>
        <w:ind w:left="360"/>
        <w:jc w:val="center"/>
        <w:rPr>
          <w:b/>
          <w:szCs w:val="26"/>
        </w:rPr>
      </w:pPr>
      <w:r w:rsidRPr="00F54353">
        <w:rPr>
          <w:b/>
          <w:szCs w:val="26"/>
        </w:rPr>
        <w:t xml:space="preserve"> на розв'язання якої спрямована Програма</w:t>
      </w:r>
    </w:p>
    <w:p w:rsidR="00D90F0E" w:rsidRPr="00F54353" w:rsidRDefault="00D90F0E" w:rsidP="00D90F0E">
      <w:pPr>
        <w:pStyle w:val="a7"/>
        <w:jc w:val="both"/>
        <w:rPr>
          <w:b/>
          <w:i/>
          <w:color w:val="808080" w:themeColor="background1" w:themeShade="80"/>
          <w:sz w:val="26"/>
          <w:szCs w:val="26"/>
        </w:rPr>
      </w:pPr>
      <w:r w:rsidRPr="00F54353">
        <w:rPr>
          <w:sz w:val="26"/>
          <w:szCs w:val="26"/>
        </w:rPr>
        <w:t xml:space="preserve"> </w:t>
      </w:r>
    </w:p>
    <w:p w:rsidR="00D90F0E" w:rsidRPr="009E6BC4" w:rsidRDefault="00D90F0E" w:rsidP="00614498">
      <w:pPr>
        <w:pStyle w:val="a7"/>
        <w:numPr>
          <w:ilvl w:val="1"/>
          <w:numId w:val="2"/>
        </w:numPr>
        <w:jc w:val="both"/>
        <w:rPr>
          <w:b/>
          <w:i/>
          <w:sz w:val="26"/>
          <w:szCs w:val="26"/>
        </w:rPr>
      </w:pPr>
      <w:r w:rsidRPr="009E6BC4">
        <w:rPr>
          <w:b/>
          <w:i/>
          <w:szCs w:val="26"/>
        </w:rPr>
        <w:t>Аналіз інформації та</w:t>
      </w:r>
      <w:r w:rsidRPr="009E6BC4">
        <w:rPr>
          <w:b/>
          <w:i/>
          <w:sz w:val="26"/>
          <w:szCs w:val="26"/>
        </w:rPr>
        <w:t xml:space="preserve"> </w:t>
      </w:r>
      <w:r w:rsidRPr="009E6BC4">
        <w:rPr>
          <w:b/>
          <w:i/>
          <w:szCs w:val="26"/>
        </w:rPr>
        <w:t>статистичних даних.</w:t>
      </w:r>
      <w:r w:rsidRPr="009E6BC4">
        <w:rPr>
          <w:b/>
          <w:i/>
          <w:sz w:val="26"/>
          <w:szCs w:val="26"/>
        </w:rPr>
        <w:t xml:space="preserve"> </w:t>
      </w:r>
    </w:p>
    <w:p w:rsidR="00D90F0E" w:rsidRPr="009E6BC4" w:rsidRDefault="00D90F0E" w:rsidP="00D90F0E">
      <w:pPr>
        <w:pStyle w:val="a7"/>
        <w:ind w:left="1146"/>
        <w:jc w:val="both"/>
        <w:rPr>
          <w:b/>
          <w:i/>
          <w:sz w:val="26"/>
          <w:szCs w:val="26"/>
        </w:rPr>
      </w:pPr>
    </w:p>
    <w:p w:rsidR="00D90F0E" w:rsidRPr="00F54353" w:rsidRDefault="00D90F0E" w:rsidP="00D90F0E">
      <w:pPr>
        <w:ind w:firstLine="567"/>
        <w:jc w:val="both"/>
      </w:pPr>
      <w:r w:rsidRPr="00F54353">
        <w:t xml:space="preserve">Молодь – це люди, що переходять від дитинства до дорослості. Цей перехід супроводжується змінами в процесі дорослішання, здобуттям самостійності та відчуттям відповідальності, зміною оточення та контексту, формуванням цінностей, зростанням </w:t>
      </w:r>
      <w:proofErr w:type="spellStart"/>
      <w:r w:rsidRPr="00F54353">
        <w:t>включеності</w:t>
      </w:r>
      <w:proofErr w:type="spellEnd"/>
      <w:r w:rsidRPr="00F54353">
        <w:t xml:space="preserve"> у суспільне життя. Молодь є важливою складовою сучасного українського суспільства, носі</w:t>
      </w:r>
      <w:r w:rsidR="006132E9">
        <w:t xml:space="preserve">єм інтелектуального потенціалу, </w:t>
      </w:r>
      <w:r w:rsidRPr="00F54353">
        <w:t xml:space="preserve">визначальним фактором соціально-економічного прогресу. Від свідомості та активності молоді значною мірою залежить процес державотворення. </w:t>
      </w:r>
    </w:p>
    <w:p w:rsidR="00741359" w:rsidRPr="00F54353" w:rsidRDefault="00741359" w:rsidP="00741359">
      <w:pPr>
        <w:ind w:firstLine="567"/>
        <w:jc w:val="both"/>
      </w:pPr>
      <w:r w:rsidRPr="00F54353">
        <w:t>Згідно з нормами Закону України «</w:t>
      </w:r>
      <w:r w:rsidR="00811C30" w:rsidRPr="00811C30">
        <w:t>Про основні засади молодіжної політики</w:t>
      </w:r>
      <w:r w:rsidRPr="00F54353">
        <w:t>»</w:t>
      </w:r>
      <w:r w:rsidR="000F5B88">
        <w:t xml:space="preserve"> (зі змінами)</w:t>
      </w:r>
      <w:r w:rsidRPr="00F54353">
        <w:t> до молоді належать громадяни віком від 14 до 35 років.</w:t>
      </w:r>
    </w:p>
    <w:p w:rsidR="00DA1774" w:rsidRDefault="00EA0424" w:rsidP="009D3562">
      <w:pPr>
        <w:ind w:firstLine="567"/>
        <w:jc w:val="both"/>
      </w:pPr>
      <w:r w:rsidRPr="00EA0424">
        <w:t xml:space="preserve">Війна змінила українську молодь набагато сильніше, аніж пандемія </w:t>
      </w:r>
      <w:proofErr w:type="spellStart"/>
      <w:r w:rsidRPr="00EA0424">
        <w:t>коронавірусу</w:t>
      </w:r>
      <w:proofErr w:type="spellEnd"/>
      <w:r w:rsidRPr="00EA0424">
        <w:t>, яка сколихнула світ</w:t>
      </w:r>
      <w:r w:rsidR="006132E9">
        <w:t xml:space="preserve">. </w:t>
      </w:r>
      <w:r w:rsidR="002807A0" w:rsidRPr="00F54353">
        <w:t xml:space="preserve">Згідно </w:t>
      </w:r>
      <w:r w:rsidR="00CE30C7">
        <w:t xml:space="preserve">з </w:t>
      </w:r>
      <w:r w:rsidR="002807A0" w:rsidRPr="00F54353">
        <w:t>дослідження</w:t>
      </w:r>
      <w:r w:rsidR="00CE30C7">
        <w:t>м</w:t>
      </w:r>
      <w:r w:rsidR="006132E9">
        <w:t>,</w:t>
      </w:r>
      <w:r w:rsidR="00DA1774">
        <w:t xml:space="preserve"> </w:t>
      </w:r>
      <w:r w:rsidR="006132E9">
        <w:t xml:space="preserve">яке було проведено наприкінці 2022 року, </w:t>
      </w:r>
      <w:r w:rsidR="00DA1774">
        <w:t>аналітичн</w:t>
      </w:r>
      <w:r w:rsidR="006132E9">
        <w:t>им центром</w:t>
      </w:r>
      <w:r w:rsidR="00DA1774">
        <w:t xml:space="preserve"> </w:t>
      </w:r>
      <w:proofErr w:type="spellStart"/>
      <w:r w:rsidR="00DA1774">
        <w:t>Cedos</w:t>
      </w:r>
      <w:proofErr w:type="spellEnd"/>
      <w:r w:rsidR="00DA1774">
        <w:t xml:space="preserve"> і дослідницько</w:t>
      </w:r>
      <w:r w:rsidR="006132E9">
        <w:t>ю</w:t>
      </w:r>
      <w:r w:rsidR="00DA1774">
        <w:t xml:space="preserve"> </w:t>
      </w:r>
      <w:r w:rsidR="006132E9">
        <w:t>агенцією</w:t>
      </w:r>
      <w:r w:rsidR="00DA1774" w:rsidRPr="00DA1774">
        <w:t xml:space="preserve"> </w:t>
      </w:r>
      <w:proofErr w:type="spellStart"/>
      <w:r w:rsidR="00DA1774" w:rsidRPr="00DA1774">
        <w:t>Info</w:t>
      </w:r>
      <w:proofErr w:type="spellEnd"/>
      <w:r w:rsidR="00DA1774" w:rsidRPr="00DA1774">
        <w:t xml:space="preserve"> </w:t>
      </w:r>
      <w:proofErr w:type="spellStart"/>
      <w:r w:rsidR="00DA1774" w:rsidRPr="006D372D">
        <w:t>Sapiens</w:t>
      </w:r>
      <w:proofErr w:type="spellEnd"/>
      <w:r w:rsidR="00DA1774" w:rsidRPr="006D372D">
        <w:t> (за ініціативи, а також технічної та організаційної підтримки Представництва Фонду ООН у галузі народонаселення в Україні, Програми розвитку ООН в Україні та Міністерства молоді та спорту України, за фінансової підтримки МЗС Данії)</w:t>
      </w:r>
      <w:r w:rsidR="006132E9" w:rsidRPr="006D372D">
        <w:t xml:space="preserve"> 82% молодих людей зазначили втрати через війну. Можна припустити, що 18%</w:t>
      </w:r>
      <w:r w:rsidR="006132E9">
        <w:t xml:space="preserve"> респондентів, які не зазначили втрат від війни, їх не усвідомлюють або вважають свої втрати незначними порівняно з втратами інших людей, адже стресові та економічні фактори, ймовірно, торкнулися всіх.</w:t>
      </w:r>
      <w:r>
        <w:t xml:space="preserve"> </w:t>
      </w:r>
      <w:r w:rsidR="006132E9">
        <w:t xml:space="preserve">Серед найпоширеніших втрат від війни </w:t>
      </w:r>
      <w:r w:rsidR="006132E9" w:rsidRPr="00F54353">
        <w:t>–</w:t>
      </w:r>
      <w:r w:rsidR="006132E9">
        <w:t xml:space="preserve"> це зниження або втрата доходу (36%) та погіршення психічного здоров’я (28%). Крім того, 18% зазначили розрив стосунків і стільки ж </w:t>
      </w:r>
      <w:r w:rsidR="006132E9" w:rsidRPr="00F54353">
        <w:t>–</w:t>
      </w:r>
      <w:r w:rsidR="006132E9">
        <w:t xml:space="preserve"> розлуку з сім’єю, 16% </w:t>
      </w:r>
      <w:r w:rsidR="006132E9" w:rsidRPr="00F54353">
        <w:t>–</w:t>
      </w:r>
      <w:r w:rsidR="006132E9">
        <w:t xml:space="preserve"> переміщення в інші населені пункти України (власне або членів сім’ї), 14% </w:t>
      </w:r>
      <w:r w:rsidR="006132E9" w:rsidRPr="00F54353">
        <w:t>–</w:t>
      </w:r>
      <w:r w:rsidR="006132E9">
        <w:t xml:space="preserve"> смерть друзів або членів сім’ї, 6% </w:t>
      </w:r>
      <w:r w:rsidR="006132E9" w:rsidRPr="00F54353">
        <w:t>–</w:t>
      </w:r>
      <w:r w:rsidR="006132E9">
        <w:t xml:space="preserve"> пошкодження житла і стільки ж </w:t>
      </w:r>
      <w:r w:rsidR="006132E9" w:rsidRPr="00F54353">
        <w:t>–</w:t>
      </w:r>
      <w:r w:rsidR="006132E9">
        <w:t xml:space="preserve"> отримання травм, пов’язаних з воєнними діями (особисто або членами сім’ї).</w:t>
      </w:r>
    </w:p>
    <w:p w:rsidR="002C0A5A" w:rsidRDefault="002C0A5A" w:rsidP="009D3562">
      <w:pPr>
        <w:ind w:firstLine="567"/>
        <w:jc w:val="both"/>
      </w:pPr>
      <w:r>
        <w:t xml:space="preserve">На відміну від 2021 року суттєво зросла стурбованість здоров’ям (власним або близьких) </w:t>
      </w:r>
      <w:r w:rsidR="00FC68BE" w:rsidRPr="00F54353">
        <w:t>–</w:t>
      </w:r>
      <w:r>
        <w:t xml:space="preserve"> 50% проти 35% у 2021 році; а також стурбованість психічним здоров’ям </w:t>
      </w:r>
      <w:r w:rsidR="00FC68BE" w:rsidRPr="00F54353">
        <w:t>–</w:t>
      </w:r>
      <w:r>
        <w:t xml:space="preserve"> 22% проти 11% у 2021 році</w:t>
      </w:r>
      <w:r w:rsidR="00FC68BE">
        <w:t>.</w:t>
      </w:r>
    </w:p>
    <w:p w:rsidR="00FC68BE" w:rsidRPr="005D64A1" w:rsidRDefault="00AB350D" w:rsidP="009D3562">
      <w:pPr>
        <w:ind w:firstLine="567"/>
        <w:jc w:val="both"/>
      </w:pPr>
      <w:r>
        <w:t>Але, попри величезні втрати від війн</w:t>
      </w:r>
      <w:r w:rsidR="00567E18">
        <w:t>и</w:t>
      </w:r>
      <w:r>
        <w:t xml:space="preserve"> зміцненню стабільності </w:t>
      </w:r>
      <w:r w:rsidRPr="005D64A1">
        <w:t>українського суспільства сприяють такі тенденції серед молоді:</w:t>
      </w:r>
    </w:p>
    <w:p w:rsidR="00AB350D" w:rsidRDefault="00AB350D" w:rsidP="009D3562">
      <w:pPr>
        <w:ind w:firstLine="567"/>
        <w:jc w:val="both"/>
      </w:pPr>
      <w:r w:rsidRPr="005D64A1">
        <w:lastRenderedPageBreak/>
        <w:t xml:space="preserve">- зростання громадської активності. Частка молоді, що займається </w:t>
      </w:r>
      <w:proofErr w:type="spellStart"/>
      <w:r w:rsidRPr="005D64A1">
        <w:t>волонтерством</w:t>
      </w:r>
      <w:proofErr w:type="spellEnd"/>
      <w:r w:rsidRPr="005D64A1">
        <w:t>, зросла</w:t>
      </w:r>
      <w:r w:rsidR="00746F7B" w:rsidRPr="005D64A1">
        <w:t xml:space="preserve"> до 42% у 2022 році проти</w:t>
      </w:r>
      <w:r w:rsidRPr="005D64A1">
        <w:t xml:space="preserve"> 20% </w:t>
      </w:r>
      <w:r w:rsidR="00C03CB9">
        <w:t>2021 року</w:t>
      </w:r>
      <w:r w:rsidRPr="005D64A1">
        <w:t xml:space="preserve">. </w:t>
      </w:r>
      <w:r w:rsidR="00746F7B" w:rsidRPr="005D64A1">
        <w:t>Разом з тим</w:t>
      </w:r>
      <w:r w:rsidR="00AD3364">
        <w:t>,</w:t>
      </w:r>
      <w:r w:rsidR="00746F7B" w:rsidRPr="005D64A1">
        <w:t xml:space="preserve"> кількість молоді</w:t>
      </w:r>
      <w:r w:rsidR="00C03CB9">
        <w:t>,</w:t>
      </w:r>
      <w:r w:rsidR="00746F7B" w:rsidRPr="005D64A1">
        <w:t xml:space="preserve"> які вперше долучилися до волонтерської діяльності                                         у 2022 році збільшилася до 30%. </w:t>
      </w:r>
      <w:r w:rsidRPr="005D64A1">
        <w:t>Також</w:t>
      </w:r>
      <w:r>
        <w:t xml:space="preserve"> значно збільшилась частка молодих людей, які серед життєвих цілей зазначили </w:t>
      </w:r>
      <w:r w:rsidRPr="00F54353">
        <w:t>–</w:t>
      </w:r>
      <w:r>
        <w:t xml:space="preserve"> бути корисними своїй країні: з 6% у попередній хвилі до 37% цього року; </w:t>
      </w:r>
    </w:p>
    <w:p w:rsidR="00AB350D" w:rsidRDefault="00AB350D" w:rsidP="009D3562">
      <w:pPr>
        <w:ind w:firstLine="567"/>
        <w:jc w:val="both"/>
      </w:pPr>
      <w:r>
        <w:t xml:space="preserve">- зростання частки тих, хто не хоче виїжджати з України з 49% </w:t>
      </w:r>
      <w:r w:rsidR="00CE30C7">
        <w:t>у</w:t>
      </w:r>
      <w:r>
        <w:t xml:space="preserve"> 2021 році до 66%</w:t>
      </w:r>
      <w:r w:rsidR="00AD3364">
        <w:t xml:space="preserve"> у 2022 році</w:t>
      </w:r>
      <w:r>
        <w:t xml:space="preserve">. Це може пояснюватись як посиленням патріотичних настроїв та соціальної згуртованості, так і виїздом частини молоді за кордон (тоді як ті, хто не хотів виїжджати, частіше залишались в Україні або повертались з-за кордону); </w:t>
      </w:r>
    </w:p>
    <w:p w:rsidR="00AB350D" w:rsidRDefault="00AB350D" w:rsidP="009D3562">
      <w:pPr>
        <w:ind w:firstLine="567"/>
        <w:jc w:val="both"/>
      </w:pPr>
      <w:r>
        <w:t xml:space="preserve">- бажання 76% молодих людей, які виїхали через війну за кордон, повернутись в Україну. Зокрема, 64% планують повернутися до свого населеного пункту, в якому раніше проживали, і тільки 2% </w:t>
      </w:r>
      <w:r w:rsidRPr="00F54353">
        <w:t>–</w:t>
      </w:r>
      <w:r>
        <w:t xml:space="preserve"> вже до іншого (решта не визначились). Прикметно, що 57% молоді за кордоном серед найважливіших цілей в житті зазначили бути корисними Україні;</w:t>
      </w:r>
    </w:p>
    <w:p w:rsidR="00AB350D" w:rsidRPr="0027462F" w:rsidRDefault="00AB350D" w:rsidP="0027462F">
      <w:pPr>
        <w:pStyle w:val="ac"/>
        <w:shd w:val="clear" w:color="auto" w:fill="FFFFFF"/>
        <w:spacing w:before="0" w:beforeAutospacing="0" w:after="0" w:afterAutospacing="0"/>
        <w:ind w:firstLine="567"/>
        <w:jc w:val="both"/>
        <w:rPr>
          <w:color w:val="000000"/>
          <w:sz w:val="28"/>
          <w:szCs w:val="28"/>
          <w:lang w:val="uk-UA"/>
        </w:rPr>
      </w:pPr>
      <w:r>
        <w:t xml:space="preserve">- </w:t>
      </w:r>
      <w:r w:rsidRPr="0027462F">
        <w:rPr>
          <w:sz w:val="28"/>
          <w:szCs w:val="28"/>
          <w:lang w:val="uk-UA"/>
        </w:rPr>
        <w:t>єдність у баченні умов миру і майбутнього України. Молодь одностайно підтримує територіальну цілісність України: 86% респондентів визначили як абсолютно неприйнятний варіант «Україна претендує лише на ту територію, яка підконтрольна їй станом на сьогодні», а 71% так само відкинули варіант встановлення миру, за якого Україна контролюватиме територію станом на 23 лютого 2022 року. Також порівняно з 2021 роком суттєво зросла</w:t>
      </w:r>
      <w:r w:rsidRPr="0027462F">
        <w:rPr>
          <w:color w:val="000000"/>
          <w:sz w:val="28"/>
          <w:szCs w:val="28"/>
          <w:lang w:val="uk-UA"/>
        </w:rPr>
        <w:t xml:space="preserve"> підтримка вступу до НАТО (з 59% до 80%) та ЄС (з 57% до 85%).</w:t>
      </w:r>
    </w:p>
    <w:p w:rsidR="00982923" w:rsidRDefault="00326686" w:rsidP="00982923">
      <w:pPr>
        <w:pStyle w:val="ac"/>
        <w:shd w:val="clear" w:color="auto" w:fill="FFFFFF"/>
        <w:spacing w:before="0" w:beforeAutospacing="0" w:after="0" w:afterAutospacing="0"/>
        <w:ind w:firstLine="567"/>
        <w:jc w:val="both"/>
        <w:rPr>
          <w:color w:val="000000"/>
          <w:sz w:val="28"/>
          <w:szCs w:val="28"/>
          <w:lang w:val="uk-UA"/>
        </w:rPr>
      </w:pPr>
      <w:r w:rsidRPr="0027462F">
        <w:rPr>
          <w:color w:val="000000"/>
          <w:sz w:val="28"/>
          <w:szCs w:val="28"/>
          <w:lang w:val="uk-UA"/>
        </w:rPr>
        <w:t xml:space="preserve">На жаль, зберігаються негативні тенденції соціально-демографічних характеристик молоді: продовжується процес зменшення чисельності молодих людей та зниження їхньої питомої ваги в загальній кількості населення </w:t>
      </w:r>
      <w:r w:rsidRPr="005D64A1">
        <w:rPr>
          <w:color w:val="000000"/>
          <w:sz w:val="28"/>
          <w:szCs w:val="28"/>
          <w:lang w:val="uk-UA"/>
        </w:rPr>
        <w:t>В</w:t>
      </w:r>
      <w:r w:rsidR="004B729B" w:rsidRPr="005D64A1">
        <w:rPr>
          <w:color w:val="000000"/>
          <w:sz w:val="28"/>
          <w:szCs w:val="28"/>
          <w:lang w:val="uk-UA"/>
        </w:rPr>
        <w:t>інницької</w:t>
      </w:r>
      <w:r w:rsidR="0027462F" w:rsidRPr="005D64A1">
        <w:rPr>
          <w:color w:val="000000"/>
          <w:sz w:val="28"/>
          <w:szCs w:val="28"/>
          <w:lang w:val="uk-UA"/>
        </w:rPr>
        <w:t xml:space="preserve"> міськ</w:t>
      </w:r>
      <w:r w:rsidR="004B729B" w:rsidRPr="005D64A1">
        <w:rPr>
          <w:color w:val="000000"/>
          <w:sz w:val="28"/>
          <w:szCs w:val="28"/>
          <w:lang w:val="uk-UA"/>
        </w:rPr>
        <w:t>ої</w:t>
      </w:r>
      <w:r w:rsidRPr="005D64A1">
        <w:rPr>
          <w:color w:val="000000"/>
          <w:sz w:val="28"/>
          <w:szCs w:val="28"/>
          <w:lang w:val="uk-UA"/>
        </w:rPr>
        <w:t xml:space="preserve"> ТГ</w:t>
      </w:r>
      <w:r w:rsidR="00AC5CA3" w:rsidRPr="005D64A1">
        <w:rPr>
          <w:color w:val="000000"/>
          <w:sz w:val="28"/>
          <w:szCs w:val="28"/>
          <w:lang w:val="uk-UA"/>
        </w:rPr>
        <w:t>. Ц</w:t>
      </w:r>
      <w:r w:rsidRPr="005D64A1">
        <w:rPr>
          <w:color w:val="000000"/>
          <w:sz w:val="28"/>
          <w:szCs w:val="28"/>
          <w:lang w:val="uk-UA"/>
        </w:rPr>
        <w:t xml:space="preserve">е </w:t>
      </w:r>
      <w:r w:rsidR="00AC5CA3" w:rsidRPr="005D64A1">
        <w:rPr>
          <w:color w:val="000000"/>
          <w:sz w:val="28"/>
          <w:szCs w:val="28"/>
          <w:lang w:val="uk-UA"/>
        </w:rPr>
        <w:t xml:space="preserve">обумовлено </w:t>
      </w:r>
      <w:r w:rsidRPr="005D64A1">
        <w:rPr>
          <w:color w:val="000000"/>
          <w:sz w:val="28"/>
          <w:szCs w:val="28"/>
          <w:lang w:val="uk-UA"/>
        </w:rPr>
        <w:t>спадом народж</w:t>
      </w:r>
      <w:r w:rsidR="00982923" w:rsidRPr="005D64A1">
        <w:rPr>
          <w:color w:val="000000"/>
          <w:sz w:val="28"/>
          <w:szCs w:val="28"/>
          <w:lang w:val="uk-UA"/>
        </w:rPr>
        <w:t xml:space="preserve">уваності у період </w:t>
      </w:r>
      <w:r w:rsidR="00AC5CA3" w:rsidRPr="005D64A1">
        <w:rPr>
          <w:color w:val="000000"/>
          <w:sz w:val="28"/>
          <w:szCs w:val="28"/>
          <w:lang w:val="uk-UA"/>
        </w:rPr>
        <w:t xml:space="preserve">              </w:t>
      </w:r>
      <w:r w:rsidR="00982923" w:rsidRPr="005D64A1">
        <w:rPr>
          <w:color w:val="000000"/>
          <w:sz w:val="28"/>
          <w:szCs w:val="28"/>
          <w:lang w:val="uk-UA"/>
        </w:rPr>
        <w:t>1990–2000 рр.</w:t>
      </w:r>
      <w:r w:rsidR="00AC5CA3" w:rsidRPr="005D64A1">
        <w:rPr>
          <w:color w:val="000000"/>
          <w:sz w:val="28"/>
          <w:szCs w:val="28"/>
          <w:lang w:val="uk-UA"/>
        </w:rPr>
        <w:t>,</w:t>
      </w:r>
      <w:r w:rsidR="004B729B" w:rsidRPr="005D64A1">
        <w:rPr>
          <w:color w:val="000000"/>
          <w:sz w:val="28"/>
          <w:szCs w:val="28"/>
          <w:lang w:val="uk-UA"/>
        </w:rPr>
        <w:t xml:space="preserve"> т</w:t>
      </w:r>
      <w:r w:rsidR="00982923" w:rsidRPr="005D64A1">
        <w:rPr>
          <w:color w:val="000000"/>
          <w:sz w:val="28"/>
          <w:szCs w:val="28"/>
          <w:lang w:val="uk-UA"/>
        </w:rPr>
        <w:t>акож, частина населення громади (у тому числі учні, студенти та їхні батьки) рятуючись від війни</w:t>
      </w:r>
      <w:r w:rsidR="00B007B0" w:rsidRPr="005D64A1">
        <w:rPr>
          <w:color w:val="000000"/>
          <w:sz w:val="28"/>
          <w:szCs w:val="28"/>
          <w:lang w:val="uk-UA"/>
        </w:rPr>
        <w:t xml:space="preserve"> була</w:t>
      </w:r>
      <w:r w:rsidR="00982923" w:rsidRPr="005D64A1">
        <w:rPr>
          <w:color w:val="000000"/>
          <w:sz w:val="28"/>
          <w:szCs w:val="28"/>
          <w:lang w:val="uk-UA"/>
        </w:rPr>
        <w:t xml:space="preserve"> вимушена  переміщатися до інших, безпечніших регіонів країни, а також за кордон задля збереження власного життя й здоров’я. </w:t>
      </w:r>
      <w:r w:rsidR="004B729B" w:rsidRPr="005D64A1">
        <w:rPr>
          <w:color w:val="000000"/>
          <w:sz w:val="28"/>
          <w:szCs w:val="28"/>
          <w:lang w:val="uk-UA"/>
        </w:rPr>
        <w:t>На початок 2023 року, за даними реєстру Вінницької міської ТГ, кількість молодих людей громади віком  від 14 до 35 років становила</w:t>
      </w:r>
      <w:r w:rsidR="005D64A1">
        <w:rPr>
          <w:color w:val="000000"/>
          <w:sz w:val="28"/>
          <w:szCs w:val="28"/>
          <w:lang w:val="uk-UA"/>
        </w:rPr>
        <w:t xml:space="preserve">             </w:t>
      </w:r>
      <w:r w:rsidR="004B729B" w:rsidRPr="005D64A1">
        <w:rPr>
          <w:color w:val="000000"/>
          <w:sz w:val="28"/>
          <w:szCs w:val="28"/>
          <w:lang w:val="uk-UA"/>
        </w:rPr>
        <w:t xml:space="preserve"> 100,0 тис. осіб.</w:t>
      </w:r>
    </w:p>
    <w:p w:rsidR="00567E18" w:rsidRPr="00567E18" w:rsidRDefault="00FF792C" w:rsidP="00567E18">
      <w:pPr>
        <w:pStyle w:val="ac"/>
        <w:shd w:val="clear" w:color="auto" w:fill="FFFFFF"/>
        <w:spacing w:before="0" w:beforeAutospacing="0" w:after="0" w:afterAutospacing="0"/>
        <w:ind w:firstLine="567"/>
        <w:jc w:val="both"/>
        <w:rPr>
          <w:color w:val="000000"/>
          <w:sz w:val="28"/>
          <w:szCs w:val="28"/>
          <w:lang w:val="uk-UA"/>
        </w:rPr>
      </w:pPr>
      <w:r w:rsidRPr="00567E18">
        <w:rPr>
          <w:color w:val="000000"/>
          <w:sz w:val="28"/>
          <w:szCs w:val="28"/>
          <w:lang w:val="uk-UA"/>
        </w:rPr>
        <w:t>У нових реаліях опинилися</w:t>
      </w:r>
      <w:r w:rsidR="00326686">
        <w:rPr>
          <w:color w:val="000000"/>
          <w:sz w:val="28"/>
          <w:szCs w:val="28"/>
          <w:lang w:val="uk-UA"/>
        </w:rPr>
        <w:t xml:space="preserve"> й</w:t>
      </w:r>
      <w:r w:rsidRPr="00567E18">
        <w:rPr>
          <w:color w:val="000000"/>
          <w:sz w:val="28"/>
          <w:szCs w:val="28"/>
          <w:lang w:val="uk-UA"/>
        </w:rPr>
        <w:t xml:space="preserve"> заклади </w:t>
      </w:r>
      <w:r w:rsidR="00567E18" w:rsidRPr="00567E18">
        <w:rPr>
          <w:color w:val="000000"/>
          <w:sz w:val="28"/>
          <w:szCs w:val="28"/>
          <w:lang w:val="uk-UA"/>
        </w:rPr>
        <w:t>професійно-технічної</w:t>
      </w:r>
      <w:r w:rsidR="00DC47A0">
        <w:rPr>
          <w:color w:val="000000"/>
          <w:sz w:val="28"/>
          <w:szCs w:val="28"/>
          <w:lang w:val="uk-UA"/>
        </w:rPr>
        <w:t xml:space="preserve">, фахової </w:t>
      </w:r>
      <w:proofErr w:type="spellStart"/>
      <w:r w:rsidR="00DC47A0">
        <w:rPr>
          <w:color w:val="000000"/>
          <w:sz w:val="28"/>
          <w:szCs w:val="28"/>
          <w:lang w:val="uk-UA"/>
        </w:rPr>
        <w:t>передвищої</w:t>
      </w:r>
      <w:proofErr w:type="spellEnd"/>
      <w:r w:rsidR="00DC47A0">
        <w:rPr>
          <w:color w:val="000000"/>
          <w:sz w:val="28"/>
          <w:szCs w:val="28"/>
          <w:lang w:val="uk-UA"/>
        </w:rPr>
        <w:t xml:space="preserve"> </w:t>
      </w:r>
      <w:r w:rsidR="00567E18" w:rsidRPr="00567E18">
        <w:rPr>
          <w:color w:val="000000"/>
          <w:sz w:val="28"/>
          <w:szCs w:val="28"/>
          <w:lang w:val="uk-UA"/>
        </w:rPr>
        <w:t>та вищої освіти</w:t>
      </w:r>
      <w:r w:rsidRPr="00567E18">
        <w:rPr>
          <w:color w:val="000000"/>
          <w:sz w:val="28"/>
          <w:szCs w:val="28"/>
          <w:lang w:val="uk-UA"/>
        </w:rPr>
        <w:t>, студенти й викладачі яких масово вступали д</w:t>
      </w:r>
      <w:r w:rsidR="00567E18" w:rsidRPr="00567E18">
        <w:rPr>
          <w:color w:val="000000"/>
          <w:sz w:val="28"/>
          <w:szCs w:val="28"/>
          <w:lang w:val="uk-UA"/>
        </w:rPr>
        <w:t xml:space="preserve">о лав Збройних сил України </w:t>
      </w:r>
      <w:r w:rsidRPr="00567E18">
        <w:rPr>
          <w:color w:val="000000"/>
          <w:sz w:val="28"/>
          <w:szCs w:val="28"/>
          <w:lang w:val="uk-UA"/>
        </w:rPr>
        <w:t>та територіальної оборони. Деякі викладачі продовжували навчати ст</w:t>
      </w:r>
      <w:r w:rsidR="00567E18" w:rsidRPr="00567E18">
        <w:rPr>
          <w:color w:val="000000"/>
          <w:sz w:val="28"/>
          <w:szCs w:val="28"/>
          <w:lang w:val="uk-UA"/>
        </w:rPr>
        <w:t>удентів навіть із лінії фронту.</w:t>
      </w:r>
    </w:p>
    <w:p w:rsidR="00FF792C" w:rsidRPr="00567E18" w:rsidRDefault="00FF792C" w:rsidP="00567E18">
      <w:pPr>
        <w:pStyle w:val="ac"/>
        <w:shd w:val="clear" w:color="auto" w:fill="FFFFFF"/>
        <w:spacing w:before="0" w:beforeAutospacing="0" w:after="0" w:afterAutospacing="0"/>
        <w:ind w:firstLine="567"/>
        <w:jc w:val="both"/>
        <w:rPr>
          <w:color w:val="000000"/>
          <w:sz w:val="28"/>
          <w:szCs w:val="28"/>
          <w:lang w:val="uk-UA"/>
        </w:rPr>
      </w:pPr>
      <w:r w:rsidRPr="00567E18">
        <w:rPr>
          <w:color w:val="000000"/>
          <w:sz w:val="28"/>
          <w:szCs w:val="28"/>
          <w:lang w:val="uk-UA"/>
        </w:rPr>
        <w:t>Заклади освіти стали штабами допомоги населенню й військовим. Учасники освітнього процесу та науковці працювали як волонтери, збирали й передавали кошти З</w:t>
      </w:r>
      <w:r w:rsidR="00567E18">
        <w:rPr>
          <w:color w:val="000000"/>
          <w:sz w:val="28"/>
          <w:szCs w:val="28"/>
          <w:lang w:val="uk-UA"/>
        </w:rPr>
        <w:t xml:space="preserve">бройним силам </w:t>
      </w:r>
      <w:r w:rsidRPr="00567E18">
        <w:rPr>
          <w:color w:val="000000"/>
          <w:sz w:val="28"/>
          <w:szCs w:val="28"/>
          <w:lang w:val="uk-UA"/>
        </w:rPr>
        <w:t>У</w:t>
      </w:r>
      <w:r w:rsidR="00567E18">
        <w:rPr>
          <w:color w:val="000000"/>
          <w:sz w:val="28"/>
          <w:szCs w:val="28"/>
          <w:lang w:val="uk-UA"/>
        </w:rPr>
        <w:t>країни</w:t>
      </w:r>
      <w:r w:rsidRPr="00567E18">
        <w:rPr>
          <w:color w:val="000000"/>
          <w:sz w:val="28"/>
          <w:szCs w:val="28"/>
          <w:lang w:val="uk-UA"/>
        </w:rPr>
        <w:t xml:space="preserve">, записували </w:t>
      </w:r>
      <w:proofErr w:type="spellStart"/>
      <w:r w:rsidRPr="00567E18">
        <w:rPr>
          <w:color w:val="000000"/>
          <w:sz w:val="28"/>
          <w:szCs w:val="28"/>
          <w:lang w:val="uk-UA"/>
        </w:rPr>
        <w:t>відеозвернення</w:t>
      </w:r>
      <w:proofErr w:type="spellEnd"/>
      <w:r w:rsidRPr="00567E18">
        <w:rPr>
          <w:color w:val="000000"/>
          <w:sz w:val="28"/>
          <w:szCs w:val="28"/>
          <w:lang w:val="uk-UA"/>
        </w:rPr>
        <w:t xml:space="preserve"> до міжнародних </w:t>
      </w:r>
      <w:r w:rsidR="00567E18">
        <w:rPr>
          <w:color w:val="000000"/>
          <w:sz w:val="28"/>
          <w:szCs w:val="28"/>
          <w:lang w:val="uk-UA"/>
        </w:rPr>
        <w:t>з</w:t>
      </w:r>
      <w:r w:rsidR="00326686">
        <w:rPr>
          <w:color w:val="000000"/>
          <w:sz w:val="28"/>
          <w:szCs w:val="28"/>
          <w:lang w:val="uk-UA"/>
        </w:rPr>
        <w:t>асобів</w:t>
      </w:r>
      <w:r w:rsidR="00567E18">
        <w:rPr>
          <w:color w:val="000000"/>
          <w:sz w:val="28"/>
          <w:szCs w:val="28"/>
          <w:lang w:val="uk-UA"/>
        </w:rPr>
        <w:t xml:space="preserve"> масової інформації</w:t>
      </w:r>
      <w:r w:rsidRPr="00567E18">
        <w:rPr>
          <w:color w:val="000000"/>
          <w:sz w:val="28"/>
          <w:szCs w:val="28"/>
          <w:lang w:val="uk-UA"/>
        </w:rPr>
        <w:t xml:space="preserve">, у яких розповідали про реалії російської агресії. Студенти масово долучилися до розроблення сайтів, створення телеграм-каналів з інформування населення щодо перебігу військових дій та інших важливих питань. Студенти технічних </w:t>
      </w:r>
      <w:r w:rsidR="00567E18">
        <w:rPr>
          <w:color w:val="000000"/>
          <w:sz w:val="28"/>
          <w:szCs w:val="28"/>
          <w:lang w:val="uk-UA"/>
        </w:rPr>
        <w:t xml:space="preserve">закладів вищої освіти </w:t>
      </w:r>
      <w:r w:rsidR="00326686">
        <w:rPr>
          <w:color w:val="000000"/>
          <w:sz w:val="28"/>
          <w:szCs w:val="28"/>
          <w:lang w:val="uk-UA"/>
        </w:rPr>
        <w:t>організову</w:t>
      </w:r>
      <w:r w:rsidRPr="00567E18">
        <w:rPr>
          <w:color w:val="000000"/>
          <w:sz w:val="28"/>
          <w:szCs w:val="28"/>
          <w:lang w:val="uk-UA"/>
        </w:rPr>
        <w:t xml:space="preserve">валися з метою </w:t>
      </w:r>
      <w:proofErr w:type="spellStart"/>
      <w:r w:rsidRPr="00567E18">
        <w:rPr>
          <w:color w:val="000000"/>
          <w:sz w:val="28"/>
          <w:szCs w:val="28"/>
          <w:lang w:val="uk-UA"/>
        </w:rPr>
        <w:t>кіберпідтримки</w:t>
      </w:r>
      <w:proofErr w:type="spellEnd"/>
      <w:r w:rsidRPr="00567E18">
        <w:rPr>
          <w:color w:val="000000"/>
          <w:sz w:val="28"/>
          <w:szCs w:val="28"/>
          <w:lang w:val="uk-UA"/>
        </w:rPr>
        <w:t xml:space="preserve"> країни. </w:t>
      </w:r>
    </w:p>
    <w:p w:rsidR="00D90F0E" w:rsidRPr="0027462F" w:rsidRDefault="00DC47A0" w:rsidP="0027462F">
      <w:pPr>
        <w:pStyle w:val="ac"/>
        <w:shd w:val="clear" w:color="auto" w:fill="FFFFFF"/>
        <w:spacing w:before="0" w:beforeAutospacing="0" w:after="0" w:afterAutospacing="0"/>
        <w:ind w:firstLine="567"/>
        <w:jc w:val="both"/>
        <w:rPr>
          <w:color w:val="000000"/>
          <w:sz w:val="28"/>
          <w:szCs w:val="28"/>
          <w:lang w:val="uk-UA"/>
        </w:rPr>
      </w:pPr>
      <w:r>
        <w:rPr>
          <w:color w:val="000000"/>
          <w:sz w:val="28"/>
          <w:szCs w:val="28"/>
          <w:lang w:val="uk-UA"/>
        </w:rPr>
        <w:lastRenderedPageBreak/>
        <w:t>Разом з тим, з</w:t>
      </w:r>
      <w:r w:rsidR="00D90F0E" w:rsidRPr="0027462F">
        <w:rPr>
          <w:color w:val="000000"/>
          <w:sz w:val="28"/>
          <w:szCs w:val="28"/>
          <w:lang w:val="uk-UA"/>
        </w:rPr>
        <w:t xml:space="preserve">меншується </w:t>
      </w:r>
      <w:r w:rsidR="00F634A4">
        <w:rPr>
          <w:color w:val="000000"/>
          <w:sz w:val="28"/>
          <w:szCs w:val="28"/>
          <w:lang w:val="uk-UA"/>
        </w:rPr>
        <w:t xml:space="preserve">загальна </w:t>
      </w:r>
      <w:r w:rsidR="00D90F0E" w:rsidRPr="0027462F">
        <w:rPr>
          <w:color w:val="000000"/>
          <w:sz w:val="28"/>
          <w:szCs w:val="28"/>
          <w:lang w:val="uk-UA"/>
        </w:rPr>
        <w:t>кількість</w:t>
      </w:r>
      <w:r>
        <w:rPr>
          <w:color w:val="000000"/>
          <w:sz w:val="28"/>
          <w:szCs w:val="28"/>
          <w:lang w:val="uk-UA"/>
        </w:rPr>
        <w:t xml:space="preserve"> молоді, що навчається</w:t>
      </w:r>
      <w:r w:rsidR="00F634A4">
        <w:rPr>
          <w:color w:val="000000"/>
          <w:sz w:val="28"/>
          <w:szCs w:val="28"/>
          <w:lang w:val="uk-UA"/>
        </w:rPr>
        <w:t xml:space="preserve"> </w:t>
      </w:r>
      <w:r w:rsidR="008F539D" w:rsidRPr="0027462F">
        <w:rPr>
          <w:color w:val="000000"/>
          <w:sz w:val="28"/>
          <w:szCs w:val="28"/>
          <w:lang w:val="uk-UA"/>
        </w:rPr>
        <w:t xml:space="preserve">у закладах </w:t>
      </w:r>
      <w:r w:rsidR="00F634A4">
        <w:rPr>
          <w:color w:val="000000"/>
          <w:sz w:val="28"/>
          <w:szCs w:val="28"/>
          <w:lang w:val="uk-UA"/>
        </w:rPr>
        <w:t xml:space="preserve">фахової </w:t>
      </w:r>
      <w:proofErr w:type="spellStart"/>
      <w:r w:rsidR="00F634A4">
        <w:rPr>
          <w:color w:val="000000"/>
          <w:sz w:val="28"/>
          <w:szCs w:val="28"/>
          <w:lang w:val="uk-UA"/>
        </w:rPr>
        <w:t>передвищої</w:t>
      </w:r>
      <w:proofErr w:type="spellEnd"/>
      <w:r w:rsidR="00F634A4">
        <w:rPr>
          <w:color w:val="000000"/>
          <w:sz w:val="28"/>
          <w:szCs w:val="28"/>
          <w:lang w:val="uk-UA"/>
        </w:rPr>
        <w:t>,</w:t>
      </w:r>
      <w:r w:rsidR="00F634A4" w:rsidRPr="0027462F">
        <w:rPr>
          <w:color w:val="000000"/>
          <w:sz w:val="28"/>
          <w:szCs w:val="28"/>
          <w:lang w:val="uk-UA"/>
        </w:rPr>
        <w:t xml:space="preserve"> вищої </w:t>
      </w:r>
      <w:r>
        <w:rPr>
          <w:color w:val="000000"/>
          <w:sz w:val="28"/>
          <w:szCs w:val="28"/>
          <w:lang w:val="uk-UA"/>
        </w:rPr>
        <w:t xml:space="preserve">та </w:t>
      </w:r>
      <w:proofErr w:type="spellStart"/>
      <w:r w:rsidR="00F634A4">
        <w:rPr>
          <w:color w:val="000000"/>
          <w:sz w:val="28"/>
          <w:szCs w:val="28"/>
          <w:lang w:val="uk-UA"/>
        </w:rPr>
        <w:t>п</w:t>
      </w:r>
      <w:r w:rsidR="00F634A4" w:rsidRPr="0027462F">
        <w:rPr>
          <w:color w:val="000000"/>
          <w:sz w:val="28"/>
          <w:szCs w:val="28"/>
          <w:lang w:val="uk-UA"/>
        </w:rPr>
        <w:t>рофтехосвіти</w:t>
      </w:r>
      <w:proofErr w:type="spellEnd"/>
      <w:r w:rsidR="00F634A4">
        <w:rPr>
          <w:color w:val="000000"/>
          <w:sz w:val="28"/>
          <w:szCs w:val="28"/>
          <w:lang w:val="uk-UA"/>
        </w:rPr>
        <w:t xml:space="preserve"> на території </w:t>
      </w:r>
      <w:proofErr w:type="spellStart"/>
      <w:r w:rsidR="00F634A4">
        <w:rPr>
          <w:color w:val="000000"/>
          <w:sz w:val="28"/>
          <w:szCs w:val="28"/>
          <w:lang w:val="uk-UA"/>
        </w:rPr>
        <w:t>м.Вінниці</w:t>
      </w:r>
      <w:proofErr w:type="spellEnd"/>
      <w:r w:rsidR="00D90F0E" w:rsidRPr="0027462F">
        <w:rPr>
          <w:color w:val="000000"/>
          <w:sz w:val="28"/>
          <w:szCs w:val="28"/>
          <w:lang w:val="uk-UA"/>
        </w:rPr>
        <w:t xml:space="preserve">. </w:t>
      </w:r>
    </w:p>
    <w:p w:rsidR="008F539D" w:rsidRDefault="008F539D" w:rsidP="00D90F0E">
      <w:pPr>
        <w:spacing w:before="120"/>
        <w:ind w:firstLine="708"/>
        <w:jc w:val="both"/>
      </w:pPr>
    </w:p>
    <w:p w:rsidR="00D90F0E" w:rsidRPr="00F54353" w:rsidRDefault="00D90F0E" w:rsidP="00D90F0E">
      <w:pPr>
        <w:jc w:val="center"/>
        <w:rPr>
          <w:b/>
          <w:i/>
        </w:rPr>
      </w:pPr>
      <w:r w:rsidRPr="00F54353">
        <w:rPr>
          <w:b/>
          <w:i/>
        </w:rPr>
        <w:t xml:space="preserve">Кількість молоді, яка </w:t>
      </w:r>
      <w:r w:rsidR="00751E09" w:rsidRPr="00F54353">
        <w:rPr>
          <w:b/>
          <w:i/>
        </w:rPr>
        <w:t xml:space="preserve">навчається у закладах </w:t>
      </w:r>
      <w:r w:rsidRPr="00F54353">
        <w:rPr>
          <w:b/>
          <w:i/>
        </w:rPr>
        <w:t xml:space="preserve">фахової </w:t>
      </w:r>
      <w:proofErr w:type="spellStart"/>
      <w:r w:rsidRPr="00F54353">
        <w:rPr>
          <w:b/>
          <w:i/>
        </w:rPr>
        <w:t>передвищої</w:t>
      </w:r>
      <w:proofErr w:type="spellEnd"/>
      <w:r w:rsidRPr="00F54353">
        <w:rPr>
          <w:b/>
          <w:i/>
        </w:rPr>
        <w:t xml:space="preserve">, вищої освіти та </w:t>
      </w:r>
      <w:proofErr w:type="spellStart"/>
      <w:r w:rsidRPr="00F54353">
        <w:rPr>
          <w:b/>
          <w:i/>
        </w:rPr>
        <w:t>профтехосвіти</w:t>
      </w:r>
      <w:proofErr w:type="spellEnd"/>
      <w:r w:rsidRPr="00F54353">
        <w:rPr>
          <w:b/>
          <w:i/>
        </w:rPr>
        <w:t xml:space="preserve"> на </w:t>
      </w:r>
      <w:r w:rsidR="00E55886" w:rsidRPr="00F54353">
        <w:rPr>
          <w:b/>
          <w:i/>
        </w:rPr>
        <w:t xml:space="preserve">території </w:t>
      </w:r>
      <w:r w:rsidR="00751E09" w:rsidRPr="00F54353">
        <w:rPr>
          <w:b/>
          <w:i/>
        </w:rPr>
        <w:t>м. Вінниці</w:t>
      </w: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4"/>
        <w:gridCol w:w="1416"/>
        <w:gridCol w:w="1416"/>
        <w:gridCol w:w="1416"/>
        <w:gridCol w:w="1416"/>
        <w:gridCol w:w="1416"/>
      </w:tblGrid>
      <w:tr w:rsidR="00D90F0E" w:rsidRPr="00F54353" w:rsidTr="00C047BE">
        <w:trPr>
          <w:trHeight w:val="322"/>
        </w:trPr>
        <w:tc>
          <w:tcPr>
            <w:tcW w:w="2264" w:type="dxa"/>
          </w:tcPr>
          <w:p w:rsidR="00751E09" w:rsidRPr="00F54353" w:rsidRDefault="00D90F0E" w:rsidP="00751E09">
            <w:pPr>
              <w:jc w:val="center"/>
              <w:rPr>
                <w:b/>
                <w:i/>
              </w:rPr>
            </w:pPr>
            <w:r w:rsidRPr="00F54353">
              <w:rPr>
                <w:b/>
                <w:i/>
                <w:spacing w:val="-4"/>
              </w:rPr>
              <w:t xml:space="preserve">Дані по </w:t>
            </w:r>
          </w:p>
          <w:p w:rsidR="00D90F0E" w:rsidRPr="00F54353" w:rsidRDefault="00D90F0E" w:rsidP="00D90F0E">
            <w:pPr>
              <w:jc w:val="center"/>
              <w:rPr>
                <w:b/>
                <w:i/>
                <w:spacing w:val="-4"/>
              </w:rPr>
            </w:pPr>
            <w:r w:rsidRPr="00F54353">
              <w:rPr>
                <w:b/>
                <w:i/>
              </w:rPr>
              <w:t>м</w:t>
            </w:r>
            <w:r w:rsidR="00751E09" w:rsidRPr="00F54353">
              <w:rPr>
                <w:b/>
                <w:i/>
              </w:rPr>
              <w:t>. Вінниці</w:t>
            </w:r>
          </w:p>
        </w:tc>
        <w:tc>
          <w:tcPr>
            <w:tcW w:w="1416" w:type="dxa"/>
            <w:vAlign w:val="center"/>
          </w:tcPr>
          <w:p w:rsidR="00D90F0E" w:rsidRPr="00E2058B" w:rsidRDefault="00E2058B" w:rsidP="00E2058B">
            <w:pPr>
              <w:jc w:val="center"/>
              <w:rPr>
                <w:b/>
                <w:i/>
                <w:spacing w:val="-4"/>
                <w:lang w:val="en-US"/>
              </w:rPr>
            </w:pPr>
            <w:r>
              <w:rPr>
                <w:b/>
                <w:i/>
                <w:spacing w:val="-4"/>
              </w:rPr>
              <w:t>2018/201</w:t>
            </w:r>
            <w:r>
              <w:rPr>
                <w:b/>
                <w:i/>
                <w:spacing w:val="-4"/>
                <w:lang w:val="en-US"/>
              </w:rPr>
              <w:t>9</w:t>
            </w:r>
          </w:p>
        </w:tc>
        <w:tc>
          <w:tcPr>
            <w:tcW w:w="1416" w:type="dxa"/>
            <w:vAlign w:val="center"/>
          </w:tcPr>
          <w:p w:rsidR="00D90F0E" w:rsidRPr="00F54353" w:rsidRDefault="00E2058B" w:rsidP="00E2058B">
            <w:pPr>
              <w:jc w:val="center"/>
              <w:rPr>
                <w:b/>
                <w:i/>
                <w:spacing w:val="-4"/>
              </w:rPr>
            </w:pPr>
            <w:r>
              <w:rPr>
                <w:b/>
                <w:i/>
                <w:spacing w:val="-4"/>
              </w:rPr>
              <w:t>201</w:t>
            </w:r>
            <w:r>
              <w:rPr>
                <w:b/>
                <w:i/>
                <w:spacing w:val="-4"/>
                <w:lang w:val="en-US"/>
              </w:rPr>
              <w:t>9</w:t>
            </w:r>
            <w:r>
              <w:rPr>
                <w:b/>
                <w:i/>
                <w:spacing w:val="-4"/>
              </w:rPr>
              <w:t>/2020</w:t>
            </w:r>
          </w:p>
        </w:tc>
        <w:tc>
          <w:tcPr>
            <w:tcW w:w="1416" w:type="dxa"/>
            <w:vAlign w:val="center"/>
          </w:tcPr>
          <w:p w:rsidR="00D90F0E" w:rsidRPr="00F54353" w:rsidRDefault="00E2058B" w:rsidP="00D90F0E">
            <w:pPr>
              <w:jc w:val="center"/>
              <w:rPr>
                <w:b/>
                <w:i/>
                <w:spacing w:val="-4"/>
              </w:rPr>
            </w:pPr>
            <w:r>
              <w:rPr>
                <w:b/>
                <w:i/>
                <w:spacing w:val="-4"/>
              </w:rPr>
              <w:t>2020/2021</w:t>
            </w:r>
          </w:p>
        </w:tc>
        <w:tc>
          <w:tcPr>
            <w:tcW w:w="1416" w:type="dxa"/>
            <w:vAlign w:val="center"/>
          </w:tcPr>
          <w:p w:rsidR="00D90F0E" w:rsidRPr="00F54353" w:rsidRDefault="00E2058B" w:rsidP="00E2058B">
            <w:pPr>
              <w:jc w:val="center"/>
              <w:rPr>
                <w:b/>
                <w:i/>
                <w:spacing w:val="-4"/>
              </w:rPr>
            </w:pPr>
            <w:r>
              <w:rPr>
                <w:b/>
                <w:i/>
                <w:spacing w:val="-4"/>
              </w:rPr>
              <w:t>20</w:t>
            </w:r>
            <w:r>
              <w:rPr>
                <w:b/>
                <w:i/>
                <w:spacing w:val="-4"/>
                <w:lang w:val="en-US"/>
              </w:rPr>
              <w:t>21</w:t>
            </w:r>
            <w:r>
              <w:rPr>
                <w:b/>
                <w:i/>
                <w:spacing w:val="-4"/>
              </w:rPr>
              <w:t>/2022</w:t>
            </w:r>
          </w:p>
        </w:tc>
        <w:tc>
          <w:tcPr>
            <w:tcW w:w="1416" w:type="dxa"/>
            <w:vAlign w:val="center"/>
          </w:tcPr>
          <w:p w:rsidR="00D90F0E" w:rsidRPr="00F54353" w:rsidRDefault="00E2058B" w:rsidP="00D90F0E">
            <w:pPr>
              <w:jc w:val="center"/>
              <w:rPr>
                <w:b/>
                <w:i/>
                <w:spacing w:val="-4"/>
              </w:rPr>
            </w:pPr>
            <w:r>
              <w:rPr>
                <w:b/>
                <w:i/>
                <w:spacing w:val="-4"/>
              </w:rPr>
              <w:t>2022</w:t>
            </w:r>
            <w:r w:rsidR="00F55023">
              <w:rPr>
                <w:b/>
                <w:i/>
                <w:spacing w:val="-4"/>
              </w:rPr>
              <w:t>/</w:t>
            </w:r>
            <w:r>
              <w:rPr>
                <w:b/>
                <w:i/>
                <w:spacing w:val="-4"/>
              </w:rPr>
              <w:t>2023</w:t>
            </w:r>
          </w:p>
        </w:tc>
      </w:tr>
      <w:tr w:rsidR="00D90F0E" w:rsidRPr="00F54353" w:rsidTr="00C047BE">
        <w:trPr>
          <w:trHeight w:val="666"/>
        </w:trPr>
        <w:tc>
          <w:tcPr>
            <w:tcW w:w="2264" w:type="dxa"/>
          </w:tcPr>
          <w:p w:rsidR="00D90F0E" w:rsidRPr="00F54353" w:rsidRDefault="00D90F0E" w:rsidP="00D90F0E">
            <w:pPr>
              <w:rPr>
                <w:spacing w:val="-4"/>
              </w:rPr>
            </w:pPr>
            <w:r w:rsidRPr="00F54353">
              <w:rPr>
                <w:spacing w:val="-4"/>
              </w:rPr>
              <w:t xml:space="preserve">Кількість студентів, які навчаються у закладах фахової </w:t>
            </w:r>
            <w:proofErr w:type="spellStart"/>
            <w:r w:rsidRPr="00F54353">
              <w:rPr>
                <w:spacing w:val="-4"/>
              </w:rPr>
              <w:t>передвищої</w:t>
            </w:r>
            <w:proofErr w:type="spellEnd"/>
            <w:r w:rsidRPr="00F54353">
              <w:rPr>
                <w:spacing w:val="-4"/>
              </w:rPr>
              <w:t xml:space="preserve"> та вищої освіти</w:t>
            </w:r>
          </w:p>
        </w:tc>
        <w:tc>
          <w:tcPr>
            <w:tcW w:w="1416" w:type="dxa"/>
            <w:vAlign w:val="center"/>
          </w:tcPr>
          <w:p w:rsidR="00D90F0E" w:rsidRPr="00F54353" w:rsidRDefault="00E2058B" w:rsidP="00D90F0E">
            <w:pPr>
              <w:jc w:val="center"/>
              <w:rPr>
                <w:spacing w:val="-4"/>
              </w:rPr>
            </w:pPr>
            <w:r>
              <w:rPr>
                <w:spacing w:val="-4"/>
              </w:rPr>
              <w:t>43900</w:t>
            </w:r>
          </w:p>
        </w:tc>
        <w:tc>
          <w:tcPr>
            <w:tcW w:w="1416" w:type="dxa"/>
            <w:vAlign w:val="center"/>
          </w:tcPr>
          <w:p w:rsidR="00D90F0E" w:rsidRPr="00F54353" w:rsidRDefault="00E2058B" w:rsidP="00D90F0E">
            <w:pPr>
              <w:jc w:val="center"/>
              <w:rPr>
                <w:spacing w:val="-4"/>
              </w:rPr>
            </w:pPr>
            <w:r>
              <w:rPr>
                <w:spacing w:val="-4"/>
              </w:rPr>
              <w:t>41400</w:t>
            </w:r>
          </w:p>
        </w:tc>
        <w:tc>
          <w:tcPr>
            <w:tcW w:w="1416" w:type="dxa"/>
            <w:vAlign w:val="center"/>
          </w:tcPr>
          <w:p w:rsidR="00D90F0E" w:rsidRPr="00F54353" w:rsidRDefault="00C82420" w:rsidP="00D90F0E">
            <w:pPr>
              <w:jc w:val="center"/>
              <w:rPr>
                <w:spacing w:val="-4"/>
              </w:rPr>
            </w:pPr>
            <w:r>
              <w:rPr>
                <w:spacing w:val="-4"/>
              </w:rPr>
              <w:t>38600</w:t>
            </w:r>
          </w:p>
        </w:tc>
        <w:tc>
          <w:tcPr>
            <w:tcW w:w="1416" w:type="dxa"/>
            <w:vAlign w:val="center"/>
          </w:tcPr>
          <w:p w:rsidR="00D90F0E" w:rsidRPr="00F54353" w:rsidRDefault="006766C0" w:rsidP="00D90F0E">
            <w:pPr>
              <w:jc w:val="center"/>
              <w:rPr>
                <w:spacing w:val="-4"/>
              </w:rPr>
            </w:pPr>
            <w:r>
              <w:rPr>
                <w:spacing w:val="-4"/>
              </w:rPr>
              <w:t>39213</w:t>
            </w:r>
          </w:p>
        </w:tc>
        <w:tc>
          <w:tcPr>
            <w:tcW w:w="1416" w:type="dxa"/>
            <w:vAlign w:val="center"/>
          </w:tcPr>
          <w:p w:rsidR="00D90F0E" w:rsidRPr="00F55023" w:rsidRDefault="006766C0" w:rsidP="00D90F0E">
            <w:pPr>
              <w:jc w:val="center"/>
              <w:rPr>
                <w:spacing w:val="-4"/>
              </w:rPr>
            </w:pPr>
            <w:r>
              <w:rPr>
                <w:spacing w:val="-4"/>
              </w:rPr>
              <w:t>35144</w:t>
            </w:r>
          </w:p>
        </w:tc>
      </w:tr>
      <w:tr w:rsidR="00D90F0E" w:rsidRPr="00F54353" w:rsidTr="00C047BE">
        <w:trPr>
          <w:trHeight w:val="322"/>
        </w:trPr>
        <w:tc>
          <w:tcPr>
            <w:tcW w:w="2264" w:type="dxa"/>
          </w:tcPr>
          <w:p w:rsidR="00D90F0E" w:rsidRPr="00F54353" w:rsidRDefault="00D90F0E" w:rsidP="00D90F0E">
            <w:pPr>
              <w:rPr>
                <w:spacing w:val="-4"/>
              </w:rPr>
            </w:pPr>
            <w:r w:rsidRPr="00F54353">
              <w:rPr>
                <w:spacing w:val="-4"/>
              </w:rPr>
              <w:t xml:space="preserve">Кількість учнів, які навчаються у закладах </w:t>
            </w:r>
            <w:proofErr w:type="spellStart"/>
            <w:r w:rsidRPr="00F54353">
              <w:rPr>
                <w:spacing w:val="-4"/>
              </w:rPr>
              <w:t>профтехосвіти</w:t>
            </w:r>
            <w:proofErr w:type="spellEnd"/>
          </w:p>
        </w:tc>
        <w:tc>
          <w:tcPr>
            <w:tcW w:w="1416" w:type="dxa"/>
            <w:vAlign w:val="center"/>
          </w:tcPr>
          <w:p w:rsidR="00D90F0E" w:rsidRPr="00F54353" w:rsidRDefault="00E2058B" w:rsidP="00D90F0E">
            <w:pPr>
              <w:jc w:val="center"/>
              <w:rPr>
                <w:spacing w:val="-4"/>
              </w:rPr>
            </w:pPr>
            <w:r>
              <w:rPr>
                <w:spacing w:val="-4"/>
              </w:rPr>
              <w:t>4600</w:t>
            </w:r>
          </w:p>
        </w:tc>
        <w:tc>
          <w:tcPr>
            <w:tcW w:w="1416" w:type="dxa"/>
            <w:vAlign w:val="center"/>
          </w:tcPr>
          <w:p w:rsidR="00D90F0E" w:rsidRPr="00F54353" w:rsidRDefault="00E2058B" w:rsidP="00D90F0E">
            <w:pPr>
              <w:jc w:val="center"/>
              <w:rPr>
                <w:spacing w:val="-4"/>
              </w:rPr>
            </w:pPr>
            <w:r>
              <w:rPr>
                <w:spacing w:val="-4"/>
              </w:rPr>
              <w:t>4499</w:t>
            </w:r>
          </w:p>
        </w:tc>
        <w:tc>
          <w:tcPr>
            <w:tcW w:w="1416" w:type="dxa"/>
            <w:vAlign w:val="center"/>
          </w:tcPr>
          <w:p w:rsidR="00D90F0E" w:rsidRPr="00F54353" w:rsidRDefault="00C82420" w:rsidP="00D90F0E">
            <w:pPr>
              <w:jc w:val="center"/>
              <w:rPr>
                <w:spacing w:val="-4"/>
              </w:rPr>
            </w:pPr>
            <w:r>
              <w:rPr>
                <w:spacing w:val="-4"/>
              </w:rPr>
              <w:t>4600</w:t>
            </w:r>
          </w:p>
        </w:tc>
        <w:tc>
          <w:tcPr>
            <w:tcW w:w="1416" w:type="dxa"/>
            <w:vAlign w:val="center"/>
          </w:tcPr>
          <w:p w:rsidR="00D90F0E" w:rsidRPr="00F54353" w:rsidRDefault="00C82420" w:rsidP="00D90F0E">
            <w:pPr>
              <w:jc w:val="center"/>
              <w:rPr>
                <w:spacing w:val="-4"/>
              </w:rPr>
            </w:pPr>
            <w:r>
              <w:rPr>
                <w:spacing w:val="-4"/>
              </w:rPr>
              <w:t>4584</w:t>
            </w:r>
          </w:p>
        </w:tc>
        <w:tc>
          <w:tcPr>
            <w:tcW w:w="1416" w:type="dxa"/>
            <w:vAlign w:val="center"/>
          </w:tcPr>
          <w:p w:rsidR="00D90F0E" w:rsidRPr="00F55023" w:rsidRDefault="00F55023" w:rsidP="00C82420">
            <w:pPr>
              <w:jc w:val="center"/>
              <w:rPr>
                <w:spacing w:val="-4"/>
              </w:rPr>
            </w:pPr>
            <w:r>
              <w:rPr>
                <w:spacing w:val="-4"/>
              </w:rPr>
              <w:t>4</w:t>
            </w:r>
            <w:r w:rsidR="00C82420">
              <w:rPr>
                <w:spacing w:val="-4"/>
              </w:rPr>
              <w:t>579</w:t>
            </w:r>
          </w:p>
        </w:tc>
      </w:tr>
      <w:tr w:rsidR="00D90F0E" w:rsidRPr="00F54353" w:rsidTr="00C047BE">
        <w:trPr>
          <w:trHeight w:val="666"/>
        </w:trPr>
        <w:tc>
          <w:tcPr>
            <w:tcW w:w="2264" w:type="dxa"/>
          </w:tcPr>
          <w:p w:rsidR="00D90F0E" w:rsidRPr="00C82420" w:rsidRDefault="00D90F0E" w:rsidP="008B793B">
            <w:pPr>
              <w:rPr>
                <w:b/>
                <w:spacing w:val="-4"/>
              </w:rPr>
            </w:pPr>
            <w:r w:rsidRPr="00C82420">
              <w:rPr>
                <w:b/>
                <w:spacing w:val="-4"/>
              </w:rPr>
              <w:t xml:space="preserve">Загальна кількість молоді, що навчається у закладах фахової </w:t>
            </w:r>
            <w:proofErr w:type="spellStart"/>
            <w:r w:rsidRPr="00C82420">
              <w:rPr>
                <w:b/>
                <w:spacing w:val="-4"/>
              </w:rPr>
              <w:t>передвищої</w:t>
            </w:r>
            <w:proofErr w:type="spellEnd"/>
            <w:r w:rsidRPr="00C82420">
              <w:rPr>
                <w:b/>
                <w:spacing w:val="-4"/>
              </w:rPr>
              <w:t xml:space="preserve">, вищої освіти та </w:t>
            </w:r>
            <w:proofErr w:type="spellStart"/>
            <w:r w:rsidRPr="00C82420">
              <w:rPr>
                <w:b/>
                <w:spacing w:val="-4"/>
              </w:rPr>
              <w:t>профтехосвіти</w:t>
            </w:r>
            <w:proofErr w:type="spellEnd"/>
            <w:r w:rsidRPr="00C82420">
              <w:rPr>
                <w:b/>
                <w:spacing w:val="-4"/>
              </w:rPr>
              <w:t xml:space="preserve"> на території  </w:t>
            </w:r>
            <w:r w:rsidR="008B793B" w:rsidRPr="00C82420">
              <w:rPr>
                <w:b/>
                <w:spacing w:val="-4"/>
              </w:rPr>
              <w:t xml:space="preserve">                   </w:t>
            </w:r>
            <w:r w:rsidRPr="00C82420">
              <w:rPr>
                <w:b/>
                <w:spacing w:val="-4"/>
              </w:rPr>
              <w:t>м.</w:t>
            </w:r>
            <w:r w:rsidR="008B793B" w:rsidRPr="00C82420">
              <w:rPr>
                <w:b/>
                <w:spacing w:val="-4"/>
              </w:rPr>
              <w:t xml:space="preserve"> Вінниці</w:t>
            </w:r>
          </w:p>
        </w:tc>
        <w:tc>
          <w:tcPr>
            <w:tcW w:w="1416" w:type="dxa"/>
            <w:vAlign w:val="center"/>
          </w:tcPr>
          <w:p w:rsidR="00D90F0E" w:rsidRPr="00C82420" w:rsidRDefault="00E2058B" w:rsidP="001D3F03">
            <w:pPr>
              <w:jc w:val="center"/>
              <w:rPr>
                <w:b/>
                <w:spacing w:val="-4"/>
              </w:rPr>
            </w:pPr>
            <w:r w:rsidRPr="00C82420">
              <w:rPr>
                <w:b/>
                <w:spacing w:val="-4"/>
              </w:rPr>
              <w:t>48500</w:t>
            </w:r>
          </w:p>
        </w:tc>
        <w:tc>
          <w:tcPr>
            <w:tcW w:w="1416" w:type="dxa"/>
            <w:vAlign w:val="center"/>
          </w:tcPr>
          <w:p w:rsidR="00D90F0E" w:rsidRPr="00C82420" w:rsidRDefault="00E2058B" w:rsidP="00D90F0E">
            <w:pPr>
              <w:jc w:val="center"/>
              <w:rPr>
                <w:b/>
                <w:spacing w:val="-4"/>
              </w:rPr>
            </w:pPr>
            <w:r w:rsidRPr="00C82420">
              <w:rPr>
                <w:b/>
                <w:spacing w:val="-4"/>
              </w:rPr>
              <w:t>45899</w:t>
            </w:r>
          </w:p>
        </w:tc>
        <w:tc>
          <w:tcPr>
            <w:tcW w:w="1416" w:type="dxa"/>
            <w:vAlign w:val="center"/>
          </w:tcPr>
          <w:p w:rsidR="00D90F0E" w:rsidRPr="00C82420" w:rsidRDefault="00D74C42" w:rsidP="00D90F0E">
            <w:pPr>
              <w:jc w:val="center"/>
              <w:rPr>
                <w:b/>
                <w:spacing w:val="-4"/>
              </w:rPr>
            </w:pPr>
            <w:r>
              <w:rPr>
                <w:b/>
                <w:spacing w:val="-4"/>
              </w:rPr>
              <w:t>43200</w:t>
            </w:r>
          </w:p>
        </w:tc>
        <w:tc>
          <w:tcPr>
            <w:tcW w:w="1416" w:type="dxa"/>
            <w:vAlign w:val="center"/>
          </w:tcPr>
          <w:p w:rsidR="00D90F0E" w:rsidRPr="00C82420" w:rsidRDefault="00D74C42" w:rsidP="00D90F0E">
            <w:pPr>
              <w:jc w:val="center"/>
              <w:rPr>
                <w:b/>
                <w:spacing w:val="-4"/>
              </w:rPr>
            </w:pPr>
            <w:r>
              <w:rPr>
                <w:b/>
                <w:spacing w:val="-4"/>
              </w:rPr>
              <w:t>43797</w:t>
            </w:r>
          </w:p>
        </w:tc>
        <w:tc>
          <w:tcPr>
            <w:tcW w:w="1416" w:type="dxa"/>
            <w:vAlign w:val="center"/>
          </w:tcPr>
          <w:p w:rsidR="00D90F0E" w:rsidRPr="00C82420" w:rsidRDefault="00D74C42" w:rsidP="00D90F0E">
            <w:pPr>
              <w:jc w:val="center"/>
              <w:rPr>
                <w:b/>
                <w:spacing w:val="-4"/>
              </w:rPr>
            </w:pPr>
            <w:r>
              <w:rPr>
                <w:b/>
                <w:spacing w:val="-4"/>
              </w:rPr>
              <w:t>39723</w:t>
            </w:r>
          </w:p>
        </w:tc>
      </w:tr>
    </w:tbl>
    <w:p w:rsidR="00165EC9" w:rsidRPr="00D010F0" w:rsidRDefault="00D90F0E" w:rsidP="00165EC9">
      <w:pPr>
        <w:jc w:val="both"/>
        <w:rPr>
          <w:i/>
          <w:sz w:val="24"/>
        </w:rPr>
      </w:pPr>
      <w:r w:rsidRPr="00D3712C">
        <w:rPr>
          <w:b/>
          <w:bCs/>
          <w:i/>
          <w:sz w:val="24"/>
        </w:rPr>
        <w:t xml:space="preserve">Джерело інформації: </w:t>
      </w:r>
      <w:r w:rsidRPr="00D3712C">
        <w:rPr>
          <w:i/>
          <w:sz w:val="24"/>
        </w:rPr>
        <w:t xml:space="preserve">дані </w:t>
      </w:r>
      <w:r w:rsidR="00751E09" w:rsidRPr="00D3712C">
        <w:rPr>
          <w:i/>
          <w:sz w:val="24"/>
        </w:rPr>
        <w:t xml:space="preserve">Департаменту </w:t>
      </w:r>
      <w:r w:rsidR="00D50EA5" w:rsidRPr="00D3712C">
        <w:rPr>
          <w:i/>
          <w:sz w:val="24"/>
        </w:rPr>
        <w:t>гуманітарної політики</w:t>
      </w:r>
      <w:r w:rsidR="00751E09" w:rsidRPr="00D3712C">
        <w:rPr>
          <w:i/>
          <w:sz w:val="24"/>
        </w:rPr>
        <w:t xml:space="preserve"> Вінницької обласної </w:t>
      </w:r>
      <w:r w:rsidR="00D3712C" w:rsidRPr="00D3712C">
        <w:rPr>
          <w:i/>
          <w:sz w:val="24"/>
        </w:rPr>
        <w:t xml:space="preserve">військової </w:t>
      </w:r>
      <w:r w:rsidR="00751E09" w:rsidRPr="00D3712C">
        <w:rPr>
          <w:i/>
          <w:sz w:val="24"/>
        </w:rPr>
        <w:t>адміністрації</w:t>
      </w:r>
      <w:r w:rsidR="00D3712C" w:rsidRPr="00D3712C">
        <w:rPr>
          <w:i/>
          <w:sz w:val="24"/>
        </w:rPr>
        <w:t>.</w:t>
      </w:r>
      <w:r w:rsidRPr="00210662">
        <w:rPr>
          <w:i/>
          <w:sz w:val="24"/>
        </w:rPr>
        <w:t xml:space="preserve"> </w:t>
      </w:r>
    </w:p>
    <w:p w:rsidR="00663352" w:rsidRPr="005D64A1" w:rsidRDefault="00663352" w:rsidP="00663352">
      <w:pPr>
        <w:spacing w:before="120"/>
        <w:ind w:firstLine="708"/>
        <w:jc w:val="both"/>
      </w:pPr>
      <w:r w:rsidRPr="005D64A1">
        <w:t>Програма направлена на вирішення проблем, які  існують в сучасних умовах молодіжного середовища на території Вінницької міської ТГ</w:t>
      </w:r>
      <w:r w:rsidR="00AC5CA3" w:rsidRPr="005D64A1">
        <w:t>, а саме</w:t>
      </w:r>
      <w:r w:rsidRPr="005D64A1">
        <w:t xml:space="preserve">: </w:t>
      </w:r>
    </w:p>
    <w:p w:rsidR="004B729B" w:rsidRPr="005D64A1" w:rsidRDefault="00AF51DC" w:rsidP="00614498">
      <w:pPr>
        <w:pStyle w:val="a7"/>
        <w:numPr>
          <w:ilvl w:val="0"/>
          <w:numId w:val="12"/>
        </w:numPr>
        <w:spacing w:before="120"/>
        <w:ind w:left="567" w:firstLine="360"/>
        <w:jc w:val="both"/>
      </w:pPr>
      <w:r w:rsidRPr="005D64A1">
        <w:t xml:space="preserve">Підвищення </w:t>
      </w:r>
      <w:r w:rsidR="0097058F" w:rsidRPr="005D64A1">
        <w:t>психологічн</w:t>
      </w:r>
      <w:r w:rsidRPr="005D64A1">
        <w:t>ого</w:t>
      </w:r>
      <w:r w:rsidR="0097058F" w:rsidRPr="005D64A1">
        <w:t xml:space="preserve"> та фізичн</w:t>
      </w:r>
      <w:r w:rsidRPr="005D64A1">
        <w:t>ого</w:t>
      </w:r>
      <w:r w:rsidR="0097058F" w:rsidRPr="005D64A1">
        <w:t xml:space="preserve"> здоров’я</w:t>
      </w:r>
      <w:r w:rsidRPr="005D64A1">
        <w:t xml:space="preserve"> молоді</w:t>
      </w:r>
      <w:r w:rsidR="0097058F" w:rsidRPr="005D64A1">
        <w:t xml:space="preserve">. </w:t>
      </w:r>
    </w:p>
    <w:p w:rsidR="002807A0" w:rsidRPr="005D64A1" w:rsidRDefault="0097058F" w:rsidP="004B729B">
      <w:pPr>
        <w:pStyle w:val="a7"/>
        <w:spacing w:before="120"/>
        <w:ind w:left="927"/>
        <w:jc w:val="both"/>
      </w:pPr>
      <w:r w:rsidRPr="005D64A1">
        <w:t>З</w:t>
      </w:r>
      <w:r w:rsidR="006A0159" w:rsidRPr="005D64A1">
        <w:t>а даними Департаменту охорони здоров’я та реабілітації Вінниць</w:t>
      </w:r>
      <w:r w:rsidR="001921A6" w:rsidRPr="005D64A1">
        <w:t xml:space="preserve">кої </w:t>
      </w:r>
      <w:r w:rsidR="00DC47A0" w:rsidRPr="005D64A1">
        <w:t xml:space="preserve">обласної військової адміністрації </w:t>
      </w:r>
      <w:r w:rsidR="001921A6" w:rsidRPr="005D64A1">
        <w:t>за 2022</w:t>
      </w:r>
      <w:r w:rsidR="006A0159" w:rsidRPr="005D64A1">
        <w:t xml:space="preserve"> рік:</w:t>
      </w:r>
    </w:p>
    <w:p w:rsidR="006A0159" w:rsidRPr="005D64A1" w:rsidRDefault="006A0159" w:rsidP="00614498">
      <w:pPr>
        <w:pStyle w:val="a7"/>
        <w:numPr>
          <w:ilvl w:val="0"/>
          <w:numId w:val="13"/>
        </w:numPr>
        <w:spacing w:before="120"/>
        <w:ind w:left="1276"/>
        <w:jc w:val="both"/>
      </w:pPr>
      <w:r w:rsidRPr="005D64A1">
        <w:t>кількість вперше зареєстрованих випадків психічних розладів у віці 15-24 роки на території Вінницької міської ТГ стан</w:t>
      </w:r>
      <w:r w:rsidR="005415D4" w:rsidRPr="005D64A1">
        <w:t>овило</w:t>
      </w:r>
      <w:r w:rsidR="00922B9D" w:rsidRPr="005D64A1">
        <w:t xml:space="preserve"> –                 </w:t>
      </w:r>
      <w:r w:rsidR="001921A6" w:rsidRPr="005D64A1">
        <w:t xml:space="preserve"> 84</w:t>
      </w:r>
      <w:r w:rsidR="00AD3364">
        <w:t xml:space="preserve"> випадки</w:t>
      </w:r>
      <w:r w:rsidR="005415D4" w:rsidRPr="005D64A1">
        <w:t>;</w:t>
      </w:r>
    </w:p>
    <w:p w:rsidR="00922B9D" w:rsidRPr="005D64A1" w:rsidRDefault="006A0159" w:rsidP="00614498">
      <w:pPr>
        <w:pStyle w:val="a7"/>
        <w:numPr>
          <w:ilvl w:val="0"/>
          <w:numId w:val="13"/>
        </w:numPr>
        <w:spacing w:before="120"/>
        <w:ind w:left="1276"/>
        <w:jc w:val="both"/>
      </w:pPr>
      <w:r w:rsidRPr="005D64A1">
        <w:t xml:space="preserve">кількість молодих людей </w:t>
      </w:r>
      <w:r w:rsidR="00922B9D" w:rsidRPr="005D64A1">
        <w:t>у віці 15-24 роки, яким вперше в житті встановлений діа</w:t>
      </w:r>
      <w:r w:rsidR="001921A6" w:rsidRPr="005D64A1">
        <w:t>гноз ВІЛ-інфекції станови</w:t>
      </w:r>
      <w:r w:rsidR="005415D4" w:rsidRPr="005D64A1">
        <w:t>ло</w:t>
      </w:r>
      <w:r w:rsidR="001921A6" w:rsidRPr="005D64A1">
        <w:t xml:space="preserve"> 2</w:t>
      </w:r>
      <w:r w:rsidR="00922B9D" w:rsidRPr="005D64A1">
        <w:t xml:space="preserve"> особи (показник на 100 тис. населення на тери</w:t>
      </w:r>
      <w:r w:rsidR="001921A6" w:rsidRPr="005D64A1">
        <w:t>торії Вінницької міської ТГ- 0,5</w:t>
      </w:r>
      <w:r w:rsidR="00922B9D" w:rsidRPr="005D64A1">
        <w:t>)</w:t>
      </w:r>
      <w:r w:rsidR="00AF51DC" w:rsidRPr="005D64A1">
        <w:t>.</w:t>
      </w:r>
    </w:p>
    <w:p w:rsidR="00AF51DC" w:rsidRPr="005D64A1" w:rsidRDefault="00AF51DC" w:rsidP="00614498">
      <w:pPr>
        <w:pStyle w:val="a7"/>
        <w:numPr>
          <w:ilvl w:val="0"/>
          <w:numId w:val="12"/>
        </w:numPr>
        <w:spacing w:before="120"/>
        <w:ind w:left="567" w:firstLine="360"/>
        <w:jc w:val="both"/>
      </w:pPr>
      <w:r w:rsidRPr="005D64A1">
        <w:t xml:space="preserve">Зменшення </w:t>
      </w:r>
      <w:r w:rsidR="0097058F" w:rsidRPr="005D64A1">
        <w:t>рівн</w:t>
      </w:r>
      <w:r w:rsidRPr="005D64A1">
        <w:t>я</w:t>
      </w:r>
      <w:r w:rsidR="0097058F" w:rsidRPr="005D64A1">
        <w:t xml:space="preserve"> соціального відхилення. </w:t>
      </w:r>
    </w:p>
    <w:p w:rsidR="006A0159" w:rsidRPr="005D64A1" w:rsidRDefault="0097058F" w:rsidP="00AF51DC">
      <w:pPr>
        <w:pStyle w:val="a7"/>
        <w:spacing w:before="120"/>
        <w:ind w:left="927"/>
        <w:jc w:val="both"/>
      </w:pPr>
      <w:r w:rsidRPr="005D64A1">
        <w:t>З</w:t>
      </w:r>
      <w:r w:rsidR="00922B9D" w:rsidRPr="005D64A1">
        <w:t xml:space="preserve">а даними Головного управління національної поліції у Вінницькій області </w:t>
      </w:r>
      <w:r w:rsidR="001921A6" w:rsidRPr="005D64A1">
        <w:t>за 2022</w:t>
      </w:r>
      <w:r w:rsidR="00922B9D" w:rsidRPr="005D64A1">
        <w:t xml:space="preserve"> рік: </w:t>
      </w:r>
    </w:p>
    <w:p w:rsidR="001B3CB5" w:rsidRPr="005D64A1" w:rsidRDefault="00922B9D" w:rsidP="00614498">
      <w:pPr>
        <w:pStyle w:val="a7"/>
        <w:numPr>
          <w:ilvl w:val="0"/>
          <w:numId w:val="13"/>
        </w:numPr>
        <w:spacing w:before="120"/>
        <w:ind w:left="1276"/>
        <w:jc w:val="both"/>
      </w:pPr>
      <w:r w:rsidRPr="005D64A1">
        <w:lastRenderedPageBreak/>
        <w:t xml:space="preserve">кількість скоєних правопорушень відносно неповнолітніх осіб, які </w:t>
      </w:r>
      <w:r w:rsidR="00DC47A0" w:rsidRPr="005D64A1">
        <w:t>надалі</w:t>
      </w:r>
      <w:r w:rsidRPr="005D64A1">
        <w:t xml:space="preserve"> внесені до ЄРДР</w:t>
      </w:r>
      <w:r w:rsidR="005415D4" w:rsidRPr="005D64A1">
        <w:t xml:space="preserve"> становило </w:t>
      </w:r>
      <w:r w:rsidR="001921A6" w:rsidRPr="005D64A1">
        <w:t>87</w:t>
      </w:r>
      <w:r w:rsidRPr="005D64A1">
        <w:t xml:space="preserve"> випадків;</w:t>
      </w:r>
    </w:p>
    <w:p w:rsidR="004944D5" w:rsidRPr="005D64A1" w:rsidRDefault="004944D5" w:rsidP="00614498">
      <w:pPr>
        <w:pStyle w:val="a7"/>
        <w:numPr>
          <w:ilvl w:val="0"/>
          <w:numId w:val="13"/>
        </w:numPr>
        <w:spacing w:before="120"/>
        <w:ind w:left="1276"/>
        <w:jc w:val="both"/>
      </w:pPr>
      <w:r w:rsidRPr="005D64A1">
        <w:rPr>
          <w:szCs w:val="24"/>
        </w:rPr>
        <w:t xml:space="preserve">кількість випадків самогубств у віці 15-24 роки </w:t>
      </w:r>
      <w:r w:rsidRPr="005D64A1">
        <w:t>на території Вінн</w:t>
      </w:r>
      <w:r w:rsidR="00DC47A0" w:rsidRPr="005D64A1">
        <w:t xml:space="preserve">ицької міської </w:t>
      </w:r>
      <w:r w:rsidR="00035406" w:rsidRPr="005D64A1">
        <w:t>ТГ</w:t>
      </w:r>
      <w:r w:rsidR="005415D4" w:rsidRPr="005D64A1">
        <w:t xml:space="preserve"> було</w:t>
      </w:r>
      <w:r w:rsidRPr="005D64A1">
        <w:t xml:space="preserve"> вчинено 14 самогубств, з них 7 спроб;</w:t>
      </w:r>
    </w:p>
    <w:p w:rsidR="004944D5" w:rsidRPr="005D64A1" w:rsidRDefault="004944D5" w:rsidP="004944D5">
      <w:pPr>
        <w:pStyle w:val="a7"/>
        <w:numPr>
          <w:ilvl w:val="0"/>
          <w:numId w:val="13"/>
        </w:numPr>
        <w:spacing w:before="120"/>
        <w:ind w:left="1276"/>
        <w:jc w:val="both"/>
        <w:rPr>
          <w:szCs w:val="24"/>
        </w:rPr>
      </w:pPr>
      <w:r w:rsidRPr="005D64A1">
        <w:rPr>
          <w:szCs w:val="24"/>
        </w:rPr>
        <w:t>кількість смертей внаслідок дорожньо-транспортних пригод у віці 15-24 роки н</w:t>
      </w:r>
      <w:r w:rsidR="00DC47A0" w:rsidRPr="005D64A1">
        <w:rPr>
          <w:szCs w:val="24"/>
        </w:rPr>
        <w:t xml:space="preserve">а території Вінницької міської </w:t>
      </w:r>
      <w:r w:rsidR="00035406" w:rsidRPr="005D64A1">
        <w:rPr>
          <w:szCs w:val="24"/>
        </w:rPr>
        <w:t>ТГ</w:t>
      </w:r>
      <w:r w:rsidRPr="005D64A1">
        <w:rPr>
          <w:szCs w:val="24"/>
        </w:rPr>
        <w:t xml:space="preserve"> </w:t>
      </w:r>
      <w:r w:rsidR="005415D4" w:rsidRPr="005D64A1">
        <w:rPr>
          <w:szCs w:val="24"/>
        </w:rPr>
        <w:t xml:space="preserve">становило </w:t>
      </w:r>
      <w:r w:rsidR="0036547A">
        <w:rPr>
          <w:szCs w:val="24"/>
        </w:rPr>
        <w:t>3 особи.</w:t>
      </w:r>
    </w:p>
    <w:p w:rsidR="00AF51DC" w:rsidRPr="005D64A1" w:rsidRDefault="00AF51DC" w:rsidP="00614498">
      <w:pPr>
        <w:pStyle w:val="a7"/>
        <w:numPr>
          <w:ilvl w:val="0"/>
          <w:numId w:val="12"/>
        </w:numPr>
        <w:spacing w:before="120"/>
        <w:jc w:val="both"/>
      </w:pPr>
      <w:r w:rsidRPr="005D64A1">
        <w:t xml:space="preserve">Зменшення рівня молодіжного </w:t>
      </w:r>
      <w:r w:rsidR="00AC5CA3" w:rsidRPr="005D64A1">
        <w:t>б</w:t>
      </w:r>
      <w:r w:rsidR="0097058F" w:rsidRPr="005D64A1">
        <w:t xml:space="preserve">езробіття. </w:t>
      </w:r>
    </w:p>
    <w:p w:rsidR="00035406" w:rsidRPr="005D64A1" w:rsidRDefault="0097058F" w:rsidP="00AF51DC">
      <w:pPr>
        <w:pStyle w:val="a7"/>
        <w:spacing w:before="120"/>
        <w:ind w:left="1287"/>
        <w:jc w:val="both"/>
      </w:pPr>
      <w:r w:rsidRPr="005D64A1">
        <w:t>З</w:t>
      </w:r>
      <w:r w:rsidR="00035406" w:rsidRPr="005D64A1">
        <w:t>а даними Вінницького обласного центру зайнятості у Вінницькій області за 2022 рік:</w:t>
      </w:r>
    </w:p>
    <w:p w:rsidR="00035406" w:rsidRPr="005D64A1" w:rsidRDefault="00035406" w:rsidP="00035406">
      <w:pPr>
        <w:pStyle w:val="a7"/>
        <w:numPr>
          <w:ilvl w:val="0"/>
          <w:numId w:val="13"/>
        </w:numPr>
        <w:spacing w:before="120"/>
        <w:ind w:left="1276"/>
        <w:jc w:val="both"/>
        <w:rPr>
          <w:szCs w:val="24"/>
        </w:rPr>
      </w:pPr>
      <w:r w:rsidRPr="005D64A1">
        <w:rPr>
          <w:szCs w:val="24"/>
        </w:rPr>
        <w:t xml:space="preserve">чисельність осіб на території Вінницької міської ТГ, що протягом року перебували на обліку центру зайнятості та мали статус безробітного у віці </w:t>
      </w:r>
      <w:r w:rsidR="00AF51DC" w:rsidRPr="005D64A1">
        <w:rPr>
          <w:szCs w:val="24"/>
        </w:rPr>
        <w:t>19</w:t>
      </w:r>
      <w:r w:rsidR="0097058F" w:rsidRPr="005D64A1">
        <w:rPr>
          <w:szCs w:val="24"/>
        </w:rPr>
        <w:t>-35 років становило 1766 осіб.</w:t>
      </w:r>
    </w:p>
    <w:p w:rsidR="0097058F" w:rsidRPr="005D64A1" w:rsidRDefault="0097058F" w:rsidP="0097058F">
      <w:pPr>
        <w:spacing w:before="120"/>
        <w:ind w:firstLine="708"/>
        <w:jc w:val="both"/>
      </w:pPr>
      <w:r w:rsidRPr="005D64A1">
        <w:t>А також важливими питаннями та проблемами сучасної молоді залишаються:</w:t>
      </w:r>
    </w:p>
    <w:p w:rsidR="0097058F" w:rsidRPr="005D64A1" w:rsidRDefault="0061364B" w:rsidP="0097058F">
      <w:pPr>
        <w:pStyle w:val="a7"/>
        <w:numPr>
          <w:ilvl w:val="0"/>
          <w:numId w:val="12"/>
        </w:numPr>
        <w:spacing w:before="120"/>
        <w:jc w:val="both"/>
      </w:pPr>
      <w:r>
        <w:t xml:space="preserve">потреба розвитку </w:t>
      </w:r>
      <w:r w:rsidR="0097058F" w:rsidRPr="005D64A1">
        <w:t xml:space="preserve">молодіжного житлового будівництва у зв'язку з недостатньою забезпеченістю молодих людей власним житлом, </w:t>
      </w:r>
      <w:r w:rsidR="00E116E2" w:rsidRPr="005D64A1">
        <w:t>що</w:t>
      </w:r>
      <w:r w:rsidR="0097058F" w:rsidRPr="005D64A1">
        <w:t xml:space="preserve"> є однією з причин міграції молоді</w:t>
      </w:r>
      <w:r w:rsidR="008E3D2A" w:rsidRPr="005D64A1">
        <w:t>;</w:t>
      </w:r>
    </w:p>
    <w:p w:rsidR="0062509E" w:rsidRPr="005D64A1" w:rsidRDefault="00F611EB" w:rsidP="00614498">
      <w:pPr>
        <w:pStyle w:val="a7"/>
        <w:numPr>
          <w:ilvl w:val="0"/>
          <w:numId w:val="12"/>
        </w:numPr>
        <w:spacing w:before="120"/>
        <w:jc w:val="both"/>
      </w:pPr>
      <w:proofErr w:type="spellStart"/>
      <w:r w:rsidRPr="005D64A1">
        <w:t>не</w:t>
      </w:r>
      <w:r w:rsidR="001E4513" w:rsidRPr="005D64A1">
        <w:t>синхронізованість</w:t>
      </w:r>
      <w:proofErr w:type="spellEnd"/>
      <w:r w:rsidR="001E4513" w:rsidRPr="005D64A1">
        <w:t xml:space="preserve"> по</w:t>
      </w:r>
      <w:r w:rsidR="00705688" w:rsidRPr="005D64A1">
        <w:t>треб міста з напрямками підготовки фахівців у закладах</w:t>
      </w:r>
      <w:r w:rsidR="00705688" w:rsidRPr="005D64A1">
        <w:rPr>
          <w:b/>
          <w:i/>
        </w:rPr>
        <w:t xml:space="preserve"> </w:t>
      </w:r>
      <w:r w:rsidR="00705688" w:rsidRPr="005D64A1">
        <w:t xml:space="preserve">фахової </w:t>
      </w:r>
      <w:proofErr w:type="spellStart"/>
      <w:r w:rsidR="00705688" w:rsidRPr="005D64A1">
        <w:t>передвищої</w:t>
      </w:r>
      <w:proofErr w:type="spellEnd"/>
      <w:r w:rsidR="00165EC9" w:rsidRPr="005D64A1">
        <w:t xml:space="preserve">, вищої освіти та </w:t>
      </w:r>
      <w:proofErr w:type="spellStart"/>
      <w:r w:rsidR="00165EC9" w:rsidRPr="005D64A1">
        <w:t>профтехосвіти</w:t>
      </w:r>
      <w:proofErr w:type="spellEnd"/>
      <w:r w:rsidR="00165EC9" w:rsidRPr="005D64A1">
        <w:t xml:space="preserve"> </w:t>
      </w:r>
      <w:r w:rsidR="0061364B">
        <w:t>–</w:t>
      </w:r>
      <w:r w:rsidR="00165EC9" w:rsidRPr="005D64A1">
        <w:t xml:space="preserve"> в</w:t>
      </w:r>
      <w:r w:rsidR="002F54FD" w:rsidRPr="005D64A1">
        <w:t>елика кількість</w:t>
      </w:r>
      <w:r w:rsidR="0019542F" w:rsidRPr="005D64A1">
        <w:t xml:space="preserve"> молодих людей </w:t>
      </w:r>
      <w:r w:rsidR="00DC47A0" w:rsidRPr="005D64A1">
        <w:t>здобувають</w:t>
      </w:r>
      <w:r w:rsidR="0019542F" w:rsidRPr="005D64A1">
        <w:t xml:space="preserve"> </w:t>
      </w:r>
      <w:r w:rsidR="00A41E0C" w:rsidRPr="005D64A1">
        <w:t>вищу освіту</w:t>
      </w:r>
      <w:r w:rsidR="002F54FD" w:rsidRPr="005D64A1">
        <w:t>,</w:t>
      </w:r>
      <w:r w:rsidR="00A41E0C" w:rsidRPr="005D64A1">
        <w:t xml:space="preserve"> але не працев</w:t>
      </w:r>
      <w:r w:rsidR="002F54FD" w:rsidRPr="005D64A1">
        <w:t>лаштовуються за фах</w:t>
      </w:r>
      <w:r w:rsidR="00A41E0C" w:rsidRPr="005D64A1">
        <w:t>ом</w:t>
      </w:r>
      <w:r w:rsidR="008E3D2A" w:rsidRPr="005D64A1">
        <w:t>;</w:t>
      </w:r>
      <w:r w:rsidR="00B16A93" w:rsidRPr="005D64A1">
        <w:t xml:space="preserve"> </w:t>
      </w:r>
    </w:p>
    <w:p w:rsidR="00DA1597" w:rsidRPr="005D64A1" w:rsidRDefault="00DA1597" w:rsidP="00614498">
      <w:pPr>
        <w:pStyle w:val="a7"/>
        <w:numPr>
          <w:ilvl w:val="0"/>
          <w:numId w:val="12"/>
        </w:numPr>
        <w:spacing w:before="120"/>
        <w:jc w:val="both"/>
      </w:pPr>
      <w:r w:rsidRPr="005D64A1">
        <w:t>інтернет і комп'ютерна залежність;</w:t>
      </w:r>
    </w:p>
    <w:p w:rsidR="00DA1597" w:rsidRPr="005D64A1" w:rsidRDefault="00DA1597" w:rsidP="00614498">
      <w:pPr>
        <w:pStyle w:val="a7"/>
        <w:numPr>
          <w:ilvl w:val="0"/>
          <w:numId w:val="12"/>
        </w:numPr>
        <w:spacing w:before="120"/>
        <w:jc w:val="both"/>
      </w:pPr>
      <w:r w:rsidRPr="005D64A1">
        <w:t>пасивність молоді;</w:t>
      </w:r>
    </w:p>
    <w:p w:rsidR="00DA1597" w:rsidRPr="005D64A1" w:rsidRDefault="00DA1597" w:rsidP="00614498">
      <w:pPr>
        <w:pStyle w:val="a7"/>
        <w:numPr>
          <w:ilvl w:val="0"/>
          <w:numId w:val="12"/>
        </w:numPr>
        <w:spacing w:before="120"/>
        <w:jc w:val="both"/>
      </w:pPr>
      <w:proofErr w:type="spellStart"/>
      <w:r w:rsidRPr="005D64A1">
        <w:t>булінг</w:t>
      </w:r>
      <w:proofErr w:type="spellEnd"/>
      <w:r w:rsidRPr="005D64A1">
        <w:t>.</w:t>
      </w:r>
    </w:p>
    <w:p w:rsidR="00CE7552" w:rsidRDefault="00CE7552" w:rsidP="004A23D6">
      <w:pPr>
        <w:pStyle w:val="a7"/>
        <w:spacing w:before="120"/>
        <w:ind w:left="1287"/>
        <w:jc w:val="both"/>
      </w:pPr>
    </w:p>
    <w:p w:rsidR="00D90F0E" w:rsidRDefault="00D90F0E" w:rsidP="00614498">
      <w:pPr>
        <w:pStyle w:val="a7"/>
        <w:numPr>
          <w:ilvl w:val="1"/>
          <w:numId w:val="2"/>
        </w:numPr>
        <w:jc w:val="both"/>
        <w:rPr>
          <w:b/>
          <w:i/>
          <w:szCs w:val="26"/>
        </w:rPr>
      </w:pPr>
      <w:r w:rsidRPr="00F54353">
        <w:rPr>
          <w:b/>
          <w:i/>
          <w:szCs w:val="26"/>
        </w:rPr>
        <w:t xml:space="preserve">Аналіз нормативно-правової бази. </w:t>
      </w:r>
    </w:p>
    <w:p w:rsidR="00972892" w:rsidRPr="00F54353" w:rsidRDefault="00972892" w:rsidP="00972892">
      <w:pPr>
        <w:pStyle w:val="a7"/>
        <w:ind w:left="1146"/>
        <w:jc w:val="both"/>
        <w:rPr>
          <w:b/>
          <w:i/>
          <w:szCs w:val="26"/>
        </w:rPr>
      </w:pPr>
    </w:p>
    <w:p w:rsidR="00D90F0E" w:rsidRPr="00F54353" w:rsidRDefault="00D90F0E" w:rsidP="00D90F0E">
      <w:pPr>
        <w:ind w:firstLine="357"/>
        <w:jc w:val="both"/>
      </w:pPr>
      <w:r w:rsidRPr="00F54353">
        <w:t xml:space="preserve">Сфера молодіжної політики в Україні регламентується такими основними нормативними актами: </w:t>
      </w:r>
    </w:p>
    <w:p w:rsidR="002A38B6" w:rsidRDefault="00D90F0E" w:rsidP="004F6283">
      <w:pPr>
        <w:ind w:firstLine="357"/>
        <w:jc w:val="both"/>
      </w:pPr>
      <w:r w:rsidRPr="00F54353">
        <w:t>- Закон України «</w:t>
      </w:r>
      <w:r w:rsidR="00811C30" w:rsidRPr="00811C30">
        <w:t>Про основні засади молодіжної політики</w:t>
      </w:r>
      <w:r w:rsidR="00811C30">
        <w:t>»</w:t>
      </w:r>
      <w:r w:rsidR="008D5F41">
        <w:t xml:space="preserve"> (зі змінами)</w:t>
      </w:r>
      <w:r w:rsidR="00811C30">
        <w:t xml:space="preserve">                                           від 27</w:t>
      </w:r>
      <w:r w:rsidRPr="00F54353">
        <w:t xml:space="preserve"> </w:t>
      </w:r>
      <w:r w:rsidR="00811C30">
        <w:t>квітня</w:t>
      </w:r>
      <w:r w:rsidRPr="00F54353">
        <w:t xml:space="preserve"> </w:t>
      </w:r>
      <w:r w:rsidR="00811C30">
        <w:t>2021</w:t>
      </w:r>
      <w:r w:rsidRPr="00F54353">
        <w:t xml:space="preserve">р., визначає </w:t>
      </w:r>
      <w:r w:rsidR="00811C30">
        <w:t xml:space="preserve">мету, завдання, </w:t>
      </w:r>
      <w:r w:rsidR="001B3CB5" w:rsidRPr="001B3CB5">
        <w:t>основні засади, напрями та механізми реалізації молодіжної політики в Україні, гарантії участі молоді у її формуванні та реалізації, особливості організаційних і правових засад утворення та діяльності молодіжних та дитячих громадських об’єднань.</w:t>
      </w:r>
    </w:p>
    <w:p w:rsidR="00D90F0E" w:rsidRPr="00F54353" w:rsidRDefault="00D90F0E" w:rsidP="004F6283">
      <w:pPr>
        <w:ind w:firstLine="357"/>
        <w:jc w:val="both"/>
      </w:pPr>
      <w:r w:rsidRPr="00F54353">
        <w:t>Програма розроблена з врахуванням завдань і пріоритетів викладених у:</w:t>
      </w:r>
    </w:p>
    <w:p w:rsidR="00D90F0E" w:rsidRPr="001B3CB5" w:rsidRDefault="00D90F0E" w:rsidP="004F6283">
      <w:pPr>
        <w:numPr>
          <w:ilvl w:val="0"/>
          <w:numId w:val="4"/>
        </w:numPr>
        <w:ind w:left="0" w:firstLine="357"/>
        <w:jc w:val="both"/>
      </w:pPr>
      <w:r w:rsidRPr="00F54353">
        <w:t>«</w:t>
      </w:r>
      <w:r w:rsidR="001B3CB5">
        <w:t>Національна молодіжна С</w:t>
      </w:r>
      <w:r w:rsidRPr="00F54353">
        <w:rPr>
          <w:bCs/>
          <w:bdr w:val="none" w:sz="0" w:space="0" w:color="auto" w:frame="1"/>
        </w:rPr>
        <w:t xml:space="preserve">тратегії до 2030 року», </w:t>
      </w:r>
      <w:r w:rsidRPr="00F54353">
        <w:t xml:space="preserve">основною метою якої є </w:t>
      </w:r>
      <w:r w:rsidR="001B3CB5">
        <w:t>з</w:t>
      </w:r>
      <w:r w:rsidR="001B3CB5" w:rsidRPr="001B3CB5">
        <w:t>абезпечення створення додаткових можливостей для становлення, розвитку та підвищення рівня конкурентоспроможності молоді, реалізації її конституційних прав і свобод, утвердження у молодіжному середовищі здорового способу життя, сприяння ініціативі та активності молодих громадян в усіх сферах життєдіяльності суспільства й держави</w:t>
      </w:r>
      <w:r w:rsidRPr="00F54353">
        <w:t>;</w:t>
      </w:r>
    </w:p>
    <w:p w:rsidR="00D90F0E" w:rsidRPr="00F54353" w:rsidRDefault="00D90F0E" w:rsidP="004F6283">
      <w:pPr>
        <w:numPr>
          <w:ilvl w:val="0"/>
          <w:numId w:val="4"/>
        </w:numPr>
        <w:ind w:left="0" w:firstLine="357"/>
        <w:jc w:val="both"/>
      </w:pPr>
      <w:r w:rsidRPr="00F54353">
        <w:rPr>
          <w:caps/>
        </w:rPr>
        <w:t>К</w:t>
      </w:r>
      <w:r w:rsidRPr="00F54353">
        <w:t xml:space="preserve">онцепції Державної цільової соціальної програми «Молодь України» на 2021-2025 роки, </w:t>
      </w:r>
      <w:r w:rsidR="00504718" w:rsidRPr="00F54353">
        <w:t xml:space="preserve">відповідно до якої </w:t>
      </w:r>
      <w:r w:rsidRPr="00F54353">
        <w:t>передбачає</w:t>
      </w:r>
      <w:r w:rsidR="00504718" w:rsidRPr="00F54353">
        <w:t>ться</w:t>
      </w:r>
      <w:r w:rsidRPr="00F54353">
        <w:t xml:space="preserve"> ряд нових концепцій та завдань, зокрема, участь молоді, роботу з молоддю, функцію/професію </w:t>
      </w:r>
      <w:r w:rsidRPr="00F54353">
        <w:lastRenderedPageBreak/>
        <w:t>молодіжного працівника, створення молодіжних центрів та активне громадянство;</w:t>
      </w:r>
    </w:p>
    <w:p w:rsidR="00D90F0E" w:rsidRDefault="00D90F0E" w:rsidP="004F6283">
      <w:pPr>
        <w:numPr>
          <w:ilvl w:val="0"/>
          <w:numId w:val="4"/>
        </w:numPr>
        <w:ind w:left="0" w:firstLine="357"/>
        <w:jc w:val="both"/>
      </w:pPr>
      <w:r w:rsidRPr="00F54353">
        <w:t>Концепції інтегр</w:t>
      </w:r>
      <w:r w:rsidR="00504718" w:rsidRPr="00F54353">
        <w:t xml:space="preserve">ованого розвитку </w:t>
      </w:r>
      <w:r w:rsidR="00263591">
        <w:t>Вінницької міської територіальної громади</w:t>
      </w:r>
      <w:r w:rsidR="00504718" w:rsidRPr="00F54353">
        <w:t xml:space="preserve"> 2030, відповідно до якої передбачається</w:t>
      </w:r>
      <w:r w:rsidR="00767E30" w:rsidRPr="00F54353">
        <w:t xml:space="preserve"> створення комфортного середовища для самореалізації молоді та її активне залучення до суспільно-громадського життя міста</w:t>
      </w:r>
      <w:r w:rsidR="00DC47A0">
        <w:t>;</w:t>
      </w:r>
      <w:r w:rsidRPr="00F54353">
        <w:t xml:space="preserve"> </w:t>
      </w:r>
    </w:p>
    <w:p w:rsidR="001B3CB5" w:rsidRDefault="001B3CB5" w:rsidP="004F6283">
      <w:pPr>
        <w:numPr>
          <w:ilvl w:val="0"/>
          <w:numId w:val="4"/>
        </w:numPr>
        <w:ind w:left="0" w:firstLine="357"/>
        <w:jc w:val="both"/>
      </w:pPr>
      <w:r>
        <w:t xml:space="preserve">Стратегії розвитку 3.0, </w:t>
      </w:r>
      <w:r w:rsidR="00616539" w:rsidRPr="00F54353">
        <w:t xml:space="preserve">відповідно до якої передбачається </w:t>
      </w:r>
      <w:r w:rsidR="00616539">
        <w:t>п</w:t>
      </w:r>
      <w:r w:rsidR="00616539" w:rsidRPr="00864463">
        <w:t>ідтримка можливостей самореалізації молоді</w:t>
      </w:r>
      <w:r w:rsidR="00616539">
        <w:t>, забезпечення</w:t>
      </w:r>
      <w:r w:rsidR="00616539" w:rsidRPr="00864463">
        <w:t xml:space="preserve"> її участі в ак</w:t>
      </w:r>
      <w:r w:rsidR="00616539">
        <w:t xml:space="preserve">тивному житті громади, підтримка </w:t>
      </w:r>
      <w:proofErr w:type="spellStart"/>
      <w:r w:rsidR="00616539">
        <w:t>проєктів</w:t>
      </w:r>
      <w:proofErr w:type="spellEnd"/>
      <w:r w:rsidR="00616539">
        <w:t xml:space="preserve"> і створення</w:t>
      </w:r>
      <w:r w:rsidR="00616539" w:rsidRPr="00864463">
        <w:t xml:space="preserve"> умов для працевлаштування молодих людей за тісної співпраці з </w:t>
      </w:r>
      <w:r w:rsidR="00616539">
        <w:t>навчальними закладами та</w:t>
      </w:r>
      <w:r w:rsidR="00616539" w:rsidRPr="00864463">
        <w:t xml:space="preserve"> підприємствами міста</w:t>
      </w:r>
      <w:r w:rsidR="00DC47A0">
        <w:t>;</w:t>
      </w:r>
    </w:p>
    <w:p w:rsidR="00263591" w:rsidRDefault="00263591" w:rsidP="004F6283">
      <w:pPr>
        <w:numPr>
          <w:ilvl w:val="0"/>
          <w:numId w:val="4"/>
        </w:numPr>
        <w:ind w:left="0" w:firstLine="357"/>
        <w:jc w:val="both"/>
      </w:pPr>
      <w:r>
        <w:t>Дорожньої карти заходів Вінницької міської територіальної громади для реалізації Зеленого курсу Вінниці до 2030 року, відповідно до якої передбачається популяризація споживання органічної продукції та здорового способу життя молоді громади.</w:t>
      </w:r>
    </w:p>
    <w:p w:rsidR="008D5F41" w:rsidRDefault="008D5F41" w:rsidP="008D5F41">
      <w:pPr>
        <w:ind w:left="357"/>
        <w:jc w:val="both"/>
      </w:pPr>
    </w:p>
    <w:p w:rsidR="00D90F0E" w:rsidRPr="00F54353" w:rsidRDefault="00D90F0E" w:rsidP="00614498">
      <w:pPr>
        <w:pStyle w:val="a7"/>
        <w:numPr>
          <w:ilvl w:val="1"/>
          <w:numId w:val="2"/>
        </w:numPr>
        <w:jc w:val="both"/>
        <w:rPr>
          <w:b/>
          <w:i/>
          <w:szCs w:val="26"/>
        </w:rPr>
      </w:pPr>
      <w:r w:rsidRPr="00F54353">
        <w:rPr>
          <w:b/>
          <w:i/>
          <w:szCs w:val="26"/>
        </w:rPr>
        <w:t xml:space="preserve">Опис успішних прикладів. </w:t>
      </w:r>
    </w:p>
    <w:p w:rsidR="00930DCB" w:rsidRDefault="00930DCB" w:rsidP="007D4754">
      <w:pPr>
        <w:jc w:val="center"/>
        <w:rPr>
          <w:b/>
          <w:u w:val="single"/>
        </w:rPr>
      </w:pPr>
    </w:p>
    <w:p w:rsidR="007D4754" w:rsidRPr="00F54353" w:rsidRDefault="007D4754" w:rsidP="007D4754">
      <w:pPr>
        <w:jc w:val="center"/>
        <w:rPr>
          <w:b/>
          <w:u w:val="single"/>
        </w:rPr>
      </w:pPr>
      <w:r w:rsidRPr="00F54353">
        <w:rPr>
          <w:b/>
          <w:u w:val="single"/>
        </w:rPr>
        <w:t>Навчання молоді</w:t>
      </w:r>
    </w:p>
    <w:p w:rsidR="00292EB7" w:rsidRPr="00F54353" w:rsidRDefault="007D4754" w:rsidP="00292EB7">
      <w:pPr>
        <w:pStyle w:val="ac"/>
        <w:shd w:val="clear" w:color="auto" w:fill="FFFFFF"/>
        <w:spacing w:before="0" w:beforeAutospacing="0" w:after="0" w:afterAutospacing="0"/>
        <w:ind w:firstLine="708"/>
        <w:jc w:val="both"/>
        <w:rPr>
          <w:color w:val="000000"/>
          <w:sz w:val="28"/>
          <w:szCs w:val="28"/>
          <w:lang w:val="uk-UA"/>
        </w:rPr>
      </w:pPr>
      <w:r w:rsidRPr="00F54353">
        <w:rPr>
          <w:color w:val="000000"/>
          <w:sz w:val="28"/>
          <w:szCs w:val="28"/>
          <w:lang w:val="uk-UA"/>
        </w:rPr>
        <w:t xml:space="preserve">Студент у Німеччині в середньому витрачає близько 800 євро на місяць. При цьому, за даними дослідницького інституту </w:t>
      </w:r>
      <w:proofErr w:type="spellStart"/>
      <w:r w:rsidRPr="00F54353">
        <w:rPr>
          <w:color w:val="000000"/>
          <w:sz w:val="28"/>
          <w:szCs w:val="28"/>
          <w:lang w:val="uk-UA"/>
        </w:rPr>
        <w:t>Allensbach</w:t>
      </w:r>
      <w:proofErr w:type="spellEnd"/>
      <w:r w:rsidRPr="00F54353">
        <w:rPr>
          <w:color w:val="000000"/>
          <w:sz w:val="28"/>
          <w:szCs w:val="28"/>
          <w:lang w:val="uk-UA"/>
        </w:rPr>
        <w:t xml:space="preserve"> </w:t>
      </w:r>
      <w:proofErr w:type="spellStart"/>
      <w:r w:rsidRPr="00F54353">
        <w:rPr>
          <w:color w:val="000000"/>
          <w:sz w:val="28"/>
          <w:szCs w:val="28"/>
          <w:lang w:val="uk-UA"/>
        </w:rPr>
        <w:t>Forschungsinstitut</w:t>
      </w:r>
      <w:proofErr w:type="spellEnd"/>
      <w:r w:rsidRPr="00F54353">
        <w:rPr>
          <w:color w:val="000000"/>
          <w:sz w:val="28"/>
          <w:szCs w:val="28"/>
          <w:lang w:val="uk-UA"/>
        </w:rPr>
        <w:t>, дві третини учнів стикаються</w:t>
      </w:r>
      <w:r w:rsidR="0061364B">
        <w:rPr>
          <w:color w:val="000000"/>
          <w:sz w:val="28"/>
          <w:szCs w:val="28"/>
          <w:lang w:val="uk-UA"/>
        </w:rPr>
        <w:t xml:space="preserve"> з грошовими проблемами під час </w:t>
      </w:r>
      <w:hyperlink r:id="rId14" w:tgtFrame="_blank" w:tooltip="Навчання у Німеччині. Вища освіта у Німеччині" w:history="1">
        <w:r w:rsidRPr="00F54353">
          <w:rPr>
            <w:color w:val="000000"/>
            <w:sz w:val="28"/>
            <w:szCs w:val="28"/>
            <w:lang w:val="uk-UA"/>
          </w:rPr>
          <w:t>навчання у Німеччині</w:t>
        </w:r>
      </w:hyperlink>
      <w:r w:rsidRPr="00F54353">
        <w:rPr>
          <w:color w:val="000000"/>
          <w:sz w:val="28"/>
          <w:szCs w:val="28"/>
          <w:lang w:val="uk-UA"/>
        </w:rPr>
        <w:t xml:space="preserve"> </w:t>
      </w:r>
      <w:r w:rsidR="00DC47A0">
        <w:rPr>
          <w:color w:val="000000"/>
          <w:sz w:val="28"/>
          <w:szCs w:val="28"/>
          <w:lang w:val="uk-UA"/>
        </w:rPr>
        <w:t>надалі</w:t>
      </w:r>
      <w:r w:rsidRPr="00F54353">
        <w:rPr>
          <w:color w:val="000000"/>
          <w:sz w:val="28"/>
          <w:szCs w:val="28"/>
          <w:lang w:val="uk-UA"/>
        </w:rPr>
        <w:t xml:space="preserve"> шукаючи програми для отримання стипендії</w:t>
      </w:r>
      <w:r w:rsidRPr="00F54353">
        <w:rPr>
          <w:sz w:val="28"/>
          <w:szCs w:val="28"/>
          <w:lang w:val="uk-UA"/>
        </w:rPr>
        <w:t>. Саме з такою метою була заснована</w:t>
      </w:r>
      <w:r w:rsidRPr="00F54353">
        <w:rPr>
          <w:color w:val="000000"/>
          <w:sz w:val="28"/>
          <w:szCs w:val="28"/>
          <w:lang w:val="uk-UA"/>
        </w:rPr>
        <w:t xml:space="preserve"> інтернет-платформа для пошуку стипендій MyStipendium.de. Дану ініціативу підтримали багато відомих політиків і гром</w:t>
      </w:r>
      <w:r w:rsidR="00DC47A0">
        <w:rPr>
          <w:color w:val="000000"/>
          <w:sz w:val="28"/>
          <w:szCs w:val="28"/>
          <w:lang w:val="uk-UA"/>
        </w:rPr>
        <w:t xml:space="preserve">адських діячів. </w:t>
      </w:r>
      <w:proofErr w:type="spellStart"/>
      <w:r w:rsidR="00B325C2">
        <w:rPr>
          <w:color w:val="000000"/>
          <w:sz w:val="28"/>
          <w:szCs w:val="28"/>
          <w:lang w:val="uk-UA"/>
        </w:rPr>
        <w:t>П</w:t>
      </w:r>
      <w:r w:rsidR="00DC47A0">
        <w:rPr>
          <w:color w:val="000000"/>
          <w:sz w:val="28"/>
          <w:szCs w:val="28"/>
          <w:lang w:val="uk-UA"/>
        </w:rPr>
        <w:t>роє</w:t>
      </w:r>
      <w:r w:rsidRPr="00F54353">
        <w:rPr>
          <w:color w:val="000000"/>
          <w:sz w:val="28"/>
          <w:szCs w:val="28"/>
          <w:lang w:val="uk-UA"/>
        </w:rPr>
        <w:t>кт</w:t>
      </w:r>
      <w:proofErr w:type="spellEnd"/>
      <w:r w:rsidRPr="00F54353">
        <w:rPr>
          <w:color w:val="000000"/>
          <w:sz w:val="28"/>
          <w:szCs w:val="28"/>
          <w:lang w:val="uk-UA"/>
        </w:rPr>
        <w:t xml:space="preserve"> був відзначений кі</w:t>
      </w:r>
      <w:r w:rsidR="0099602E">
        <w:rPr>
          <w:color w:val="000000"/>
          <w:sz w:val="28"/>
          <w:szCs w:val="28"/>
          <w:lang w:val="uk-UA"/>
        </w:rPr>
        <w:t>лькома нагородами - в конкурсі «</w:t>
      </w:r>
      <w:r w:rsidRPr="00F54353">
        <w:rPr>
          <w:color w:val="000000"/>
          <w:sz w:val="28"/>
          <w:szCs w:val="28"/>
          <w:lang w:val="uk-UA"/>
        </w:rPr>
        <w:t>Німеччина - країна ідей</w:t>
      </w:r>
      <w:r w:rsidR="0099602E">
        <w:rPr>
          <w:color w:val="000000"/>
          <w:sz w:val="28"/>
          <w:szCs w:val="28"/>
          <w:lang w:val="uk-UA"/>
        </w:rPr>
        <w:t>»</w:t>
      </w:r>
      <w:r w:rsidRPr="00F54353">
        <w:rPr>
          <w:color w:val="000000"/>
          <w:sz w:val="28"/>
          <w:szCs w:val="28"/>
          <w:lang w:val="uk-UA"/>
        </w:rPr>
        <w:t xml:space="preserve"> </w:t>
      </w:r>
      <w:r w:rsidR="0099602E">
        <w:rPr>
          <w:color w:val="000000"/>
          <w:sz w:val="28"/>
          <w:szCs w:val="28"/>
          <w:lang w:val="uk-UA"/>
        </w:rPr>
        <w:t>(</w:t>
      </w:r>
      <w:proofErr w:type="spellStart"/>
      <w:r w:rsidR="0099602E">
        <w:rPr>
          <w:color w:val="000000"/>
          <w:sz w:val="28"/>
          <w:szCs w:val="28"/>
          <w:lang w:val="uk-UA"/>
        </w:rPr>
        <w:t>Deutschland</w:t>
      </w:r>
      <w:proofErr w:type="spellEnd"/>
      <w:r w:rsidR="0099602E">
        <w:rPr>
          <w:color w:val="000000"/>
          <w:sz w:val="28"/>
          <w:szCs w:val="28"/>
          <w:lang w:val="uk-UA"/>
        </w:rPr>
        <w:t xml:space="preserve"> </w:t>
      </w:r>
      <w:proofErr w:type="spellStart"/>
      <w:r w:rsidR="0099602E">
        <w:rPr>
          <w:color w:val="000000"/>
          <w:sz w:val="28"/>
          <w:szCs w:val="28"/>
          <w:lang w:val="uk-UA"/>
        </w:rPr>
        <w:t>Land</w:t>
      </w:r>
      <w:proofErr w:type="spellEnd"/>
      <w:r w:rsidR="0099602E">
        <w:rPr>
          <w:color w:val="000000"/>
          <w:sz w:val="28"/>
          <w:szCs w:val="28"/>
          <w:lang w:val="uk-UA"/>
        </w:rPr>
        <w:t xml:space="preserve"> </w:t>
      </w:r>
      <w:proofErr w:type="spellStart"/>
      <w:r w:rsidR="0099602E">
        <w:rPr>
          <w:color w:val="000000"/>
          <w:sz w:val="28"/>
          <w:szCs w:val="28"/>
          <w:lang w:val="uk-UA"/>
        </w:rPr>
        <w:t>der</w:t>
      </w:r>
      <w:proofErr w:type="spellEnd"/>
      <w:r w:rsidR="0099602E">
        <w:rPr>
          <w:color w:val="000000"/>
          <w:sz w:val="28"/>
          <w:szCs w:val="28"/>
          <w:lang w:val="uk-UA"/>
        </w:rPr>
        <w:t xml:space="preserve"> </w:t>
      </w:r>
      <w:proofErr w:type="spellStart"/>
      <w:r w:rsidR="0099602E">
        <w:rPr>
          <w:color w:val="000000"/>
          <w:sz w:val="28"/>
          <w:szCs w:val="28"/>
          <w:lang w:val="uk-UA"/>
        </w:rPr>
        <w:t>Ideen</w:t>
      </w:r>
      <w:proofErr w:type="spellEnd"/>
      <w:r w:rsidR="0099602E">
        <w:rPr>
          <w:color w:val="000000"/>
          <w:sz w:val="28"/>
          <w:szCs w:val="28"/>
          <w:lang w:val="uk-UA"/>
        </w:rPr>
        <w:t>) і «Вузівська перлина»</w:t>
      </w:r>
      <w:r w:rsidRPr="00F54353">
        <w:rPr>
          <w:color w:val="000000"/>
          <w:sz w:val="28"/>
          <w:szCs w:val="28"/>
          <w:lang w:val="uk-UA"/>
        </w:rPr>
        <w:t xml:space="preserve"> (</w:t>
      </w:r>
      <w:proofErr w:type="spellStart"/>
      <w:r w:rsidRPr="00F54353">
        <w:rPr>
          <w:color w:val="000000"/>
          <w:sz w:val="28"/>
          <w:szCs w:val="28"/>
          <w:lang w:val="uk-UA"/>
        </w:rPr>
        <w:t>Hochschulperle</w:t>
      </w:r>
      <w:proofErr w:type="spellEnd"/>
      <w:r w:rsidRPr="00F54353">
        <w:rPr>
          <w:color w:val="000000"/>
          <w:sz w:val="28"/>
          <w:szCs w:val="28"/>
          <w:lang w:val="uk-UA"/>
        </w:rPr>
        <w:t xml:space="preserve">). Актуальність потреби студентів, доводить і число </w:t>
      </w:r>
      <w:r w:rsidR="00292EB7" w:rsidRPr="00F54353">
        <w:rPr>
          <w:color w:val="000000"/>
          <w:sz w:val="28"/>
          <w:szCs w:val="28"/>
          <w:lang w:val="uk-UA"/>
        </w:rPr>
        <w:t>відвідувачів порталу: близько 50 тисяч на місяць.</w:t>
      </w:r>
    </w:p>
    <w:p w:rsidR="0061364B" w:rsidRDefault="007D4754" w:rsidP="0061364B">
      <w:pPr>
        <w:pStyle w:val="ac"/>
        <w:shd w:val="clear" w:color="auto" w:fill="FFFFFF"/>
        <w:spacing w:before="0" w:beforeAutospacing="0" w:after="0" w:afterAutospacing="0"/>
        <w:ind w:firstLine="708"/>
        <w:jc w:val="both"/>
        <w:rPr>
          <w:color w:val="000000"/>
          <w:sz w:val="28"/>
          <w:szCs w:val="28"/>
          <w:lang w:val="uk-UA"/>
        </w:rPr>
      </w:pPr>
      <w:r w:rsidRPr="00F54353">
        <w:rPr>
          <w:color w:val="000000"/>
          <w:sz w:val="28"/>
          <w:szCs w:val="28"/>
          <w:lang w:val="uk-UA"/>
        </w:rPr>
        <w:t xml:space="preserve">MyStipendium.de - найбільша німецька база даних стипендій для студентів і аспірантів німецьких </w:t>
      </w:r>
      <w:r w:rsidR="00DC47A0">
        <w:rPr>
          <w:color w:val="000000"/>
          <w:sz w:val="28"/>
          <w:szCs w:val="28"/>
          <w:lang w:val="uk-UA"/>
        </w:rPr>
        <w:t>ВНЗ</w:t>
      </w:r>
      <w:r w:rsidRPr="00F54353">
        <w:rPr>
          <w:color w:val="000000"/>
          <w:sz w:val="28"/>
          <w:szCs w:val="28"/>
          <w:lang w:val="uk-UA"/>
        </w:rPr>
        <w:t>, які перебувають на різних стадіях навчання. Стипендії тут можуть знайти і т</w:t>
      </w:r>
      <w:r w:rsidR="0015573C">
        <w:rPr>
          <w:color w:val="000000"/>
          <w:sz w:val="28"/>
          <w:szCs w:val="28"/>
          <w:lang w:val="uk-UA"/>
        </w:rPr>
        <w:t>і</w:t>
      </w:r>
      <w:r w:rsidRPr="00F54353">
        <w:rPr>
          <w:color w:val="000000"/>
          <w:sz w:val="28"/>
          <w:szCs w:val="28"/>
          <w:lang w:val="uk-UA"/>
        </w:rPr>
        <w:t>, хто збира</w:t>
      </w:r>
      <w:r w:rsidR="0015573C">
        <w:rPr>
          <w:color w:val="000000"/>
          <w:sz w:val="28"/>
          <w:szCs w:val="28"/>
          <w:lang w:val="uk-UA"/>
        </w:rPr>
        <w:t>ються</w:t>
      </w:r>
      <w:r w:rsidRPr="00F54353">
        <w:rPr>
          <w:color w:val="000000"/>
          <w:sz w:val="28"/>
          <w:szCs w:val="28"/>
          <w:lang w:val="uk-UA"/>
        </w:rPr>
        <w:t xml:space="preserve"> пройти практику за кордоном або провести семестр з обміну у закордонному університеті.</w:t>
      </w:r>
    </w:p>
    <w:p w:rsidR="001E581B" w:rsidRPr="00F54353" w:rsidRDefault="007D4754" w:rsidP="0061364B">
      <w:pPr>
        <w:pStyle w:val="ac"/>
        <w:shd w:val="clear" w:color="auto" w:fill="FFFFFF"/>
        <w:spacing w:before="0" w:beforeAutospacing="0" w:after="0" w:afterAutospacing="0"/>
        <w:ind w:firstLine="708"/>
        <w:jc w:val="both"/>
        <w:rPr>
          <w:color w:val="000000"/>
          <w:sz w:val="28"/>
          <w:szCs w:val="28"/>
          <w:lang w:val="uk-UA"/>
        </w:rPr>
      </w:pPr>
      <w:r w:rsidRPr="00F54353">
        <w:rPr>
          <w:color w:val="000000"/>
          <w:sz w:val="28"/>
          <w:szCs w:val="28"/>
          <w:lang w:val="uk-UA"/>
        </w:rPr>
        <w:t xml:space="preserve">Користування порталом абсолютно </w:t>
      </w:r>
      <w:r w:rsidR="00DC47A0">
        <w:rPr>
          <w:color w:val="000000"/>
          <w:sz w:val="28"/>
          <w:szCs w:val="28"/>
          <w:lang w:val="uk-UA"/>
        </w:rPr>
        <w:t>безоплатне</w:t>
      </w:r>
      <w:r w:rsidRPr="00F54353">
        <w:rPr>
          <w:color w:val="000000"/>
          <w:sz w:val="28"/>
          <w:szCs w:val="28"/>
          <w:lang w:val="uk-UA"/>
        </w:rPr>
        <w:t>. Головна вимога - знання німецької мови. Оптимальний підбір забезпечує спеціально розроблений алгоритм. Користувач має заповнити анкету і завести свій профіль. Чим більше відомостей про себе він розміщує, тим більше шанс</w:t>
      </w:r>
      <w:r w:rsidR="004B64ED" w:rsidRPr="00F54353">
        <w:rPr>
          <w:color w:val="000000"/>
          <w:sz w:val="28"/>
          <w:szCs w:val="28"/>
          <w:lang w:val="uk-UA"/>
        </w:rPr>
        <w:t>ів</w:t>
      </w:r>
      <w:r w:rsidR="001E581B" w:rsidRPr="00F54353">
        <w:rPr>
          <w:color w:val="000000"/>
          <w:sz w:val="28"/>
          <w:szCs w:val="28"/>
          <w:lang w:val="uk-UA"/>
        </w:rPr>
        <w:t xml:space="preserve"> знайти відповідну с</w:t>
      </w:r>
      <w:r w:rsidR="003C7AC1" w:rsidRPr="00F54353">
        <w:rPr>
          <w:color w:val="000000"/>
          <w:sz w:val="28"/>
          <w:szCs w:val="28"/>
          <w:lang w:val="uk-UA"/>
        </w:rPr>
        <w:t>ти</w:t>
      </w:r>
      <w:r w:rsidR="001E581B" w:rsidRPr="00F54353">
        <w:rPr>
          <w:color w:val="000000"/>
          <w:sz w:val="28"/>
          <w:szCs w:val="28"/>
          <w:lang w:val="uk-UA"/>
        </w:rPr>
        <w:t>пендію.</w:t>
      </w:r>
    </w:p>
    <w:p w:rsidR="007D4754" w:rsidRPr="00F54353" w:rsidRDefault="007D4754" w:rsidP="001E581B">
      <w:pPr>
        <w:pStyle w:val="ac"/>
        <w:shd w:val="clear" w:color="auto" w:fill="FFFFFF"/>
        <w:spacing w:before="0" w:beforeAutospacing="0" w:after="0" w:afterAutospacing="0"/>
        <w:ind w:firstLine="708"/>
        <w:jc w:val="both"/>
        <w:rPr>
          <w:color w:val="000000"/>
          <w:sz w:val="28"/>
          <w:szCs w:val="28"/>
          <w:lang w:val="uk-UA"/>
        </w:rPr>
      </w:pPr>
      <w:r w:rsidRPr="00F54353">
        <w:rPr>
          <w:color w:val="000000"/>
          <w:sz w:val="28"/>
          <w:szCs w:val="28"/>
          <w:lang w:val="uk-UA"/>
        </w:rPr>
        <w:t xml:space="preserve">Тим, хто збирається їхати на навчання до Німеччини, важливо точно знати, в який </w:t>
      </w:r>
      <w:r w:rsidR="00324BDF">
        <w:rPr>
          <w:color w:val="000000"/>
          <w:sz w:val="28"/>
          <w:szCs w:val="28"/>
          <w:lang w:val="uk-UA"/>
        </w:rPr>
        <w:t>навчальний заклад</w:t>
      </w:r>
      <w:r w:rsidRPr="00F54353">
        <w:rPr>
          <w:color w:val="000000"/>
          <w:sz w:val="28"/>
          <w:szCs w:val="28"/>
          <w:lang w:val="uk-UA"/>
        </w:rPr>
        <w:t xml:space="preserve"> і на яку спеціальність їм хотілося б вступити. Без цих відомостей пошук стипендій на порталі неможливий. В цілому, сайт пропонує близько 30 критеріїв пошуку. Результат з'являється вже через кілька хвилин.</w:t>
      </w:r>
    </w:p>
    <w:p w:rsidR="007D4754" w:rsidRPr="00F54353" w:rsidRDefault="007D4754" w:rsidP="007D4754">
      <w:pPr>
        <w:jc w:val="center"/>
        <w:rPr>
          <w:b/>
          <w:u w:val="single"/>
        </w:rPr>
      </w:pPr>
      <w:r w:rsidRPr="00F54353">
        <w:rPr>
          <w:b/>
          <w:u w:val="single"/>
        </w:rPr>
        <w:t>Працевлаштування молоді</w:t>
      </w:r>
    </w:p>
    <w:p w:rsidR="00946148" w:rsidRPr="00F54353" w:rsidRDefault="007D4754" w:rsidP="007D4754">
      <w:pPr>
        <w:shd w:val="clear" w:color="auto" w:fill="FFFFFF" w:themeFill="background1"/>
        <w:ind w:firstLine="708"/>
        <w:jc w:val="both"/>
      </w:pPr>
      <w:r w:rsidRPr="00F54353">
        <w:t xml:space="preserve">У Франції діє національна </w:t>
      </w:r>
      <w:r w:rsidR="001E581B" w:rsidRPr="00F54353">
        <w:t>мережа «Місцевої служби»</w:t>
      </w:r>
      <w:r w:rsidRPr="00F54353">
        <w:t>, утворена</w:t>
      </w:r>
      <w:r w:rsidR="002F1D89" w:rsidRPr="00F54353">
        <w:t xml:space="preserve">                           </w:t>
      </w:r>
      <w:r w:rsidRPr="00F54353">
        <w:t xml:space="preserve"> з 100 локальних центрів і спрямована на професійний та соціально-культурний розвиток молоді</w:t>
      </w:r>
      <w:r w:rsidR="00324BDF">
        <w:t>, що не працює</w:t>
      </w:r>
      <w:r w:rsidRPr="00F54353">
        <w:t xml:space="preserve">. Концепція роботи центру </w:t>
      </w:r>
      <w:r w:rsidR="00324BDF" w:rsidRPr="00F54353">
        <w:t>ґрунтується</w:t>
      </w:r>
      <w:r w:rsidRPr="00F54353">
        <w:t xml:space="preserve"> на </w:t>
      </w:r>
      <w:r w:rsidRPr="00F54353">
        <w:lastRenderedPageBreak/>
        <w:t xml:space="preserve">оптимальному поєднанні професійного навчання, задоволення соціальних потреб молоді та </w:t>
      </w:r>
      <w:proofErr w:type="spellStart"/>
      <w:r w:rsidRPr="00F54353">
        <w:t>дозвіллєвих</w:t>
      </w:r>
      <w:proofErr w:type="spellEnd"/>
      <w:r w:rsidRPr="00F54353">
        <w:t xml:space="preserve"> запитів і бажань. З</w:t>
      </w:r>
      <w:r w:rsidR="001E581B" w:rsidRPr="00F54353">
        <w:t>асадничим принципом діяльності «Місцевої служби»</w:t>
      </w:r>
      <w:r w:rsidRPr="00F54353">
        <w:t xml:space="preserve"> є інтеграція молоді в соціально</w:t>
      </w:r>
      <w:r w:rsidR="003C7AC1" w:rsidRPr="00F54353">
        <w:t>-</w:t>
      </w:r>
      <w:r w:rsidRPr="00F54353">
        <w:t xml:space="preserve">культурну політику місцевого рівня, а тому Служба тісно співпрацює з </w:t>
      </w:r>
      <w:proofErr w:type="spellStart"/>
      <w:r w:rsidRPr="00F54353">
        <w:t>дозвіллєвими</w:t>
      </w:r>
      <w:proofErr w:type="spellEnd"/>
      <w:r w:rsidRPr="00F54353">
        <w:t xml:space="preserve"> установами та об’єднаннями. В з</w:t>
      </w:r>
      <w:r w:rsidR="00324BDF">
        <w:t>акордонних</w:t>
      </w:r>
      <w:r w:rsidRPr="00F54353">
        <w:t xml:space="preserve"> країнах створюється ряд програм для професійної орієнтації молоді, у формуванні й реалізації яких беруть участь державні організації, заклади клубного типу, представники ділових, культурно</w:t>
      </w:r>
      <w:r w:rsidR="00F519A3">
        <w:t>-</w:t>
      </w:r>
      <w:r w:rsidRPr="00F54353">
        <w:t>мистец</w:t>
      </w:r>
      <w:r w:rsidR="003C7AC1" w:rsidRPr="00F54353">
        <w:t xml:space="preserve">ьких і наукових кіл. У </w:t>
      </w:r>
      <w:proofErr w:type="spellStart"/>
      <w:r w:rsidR="003C7AC1" w:rsidRPr="00F54353">
        <w:t>м.</w:t>
      </w:r>
      <w:r w:rsidRPr="00F54353">
        <w:t>Оберхаузен</w:t>
      </w:r>
      <w:proofErr w:type="spellEnd"/>
      <w:r w:rsidRPr="00F54353">
        <w:t xml:space="preserve"> (Німеччина) з ініціативи місцевих органів влади створено мережу центрів для підгот</w:t>
      </w:r>
      <w:r w:rsidR="002F1D89" w:rsidRPr="00F54353">
        <w:t>овки й працевлаштування молоді «</w:t>
      </w:r>
      <w:proofErr w:type="spellStart"/>
      <w:r w:rsidR="002F1D89" w:rsidRPr="00F54353">
        <w:t>Вербундсистем</w:t>
      </w:r>
      <w:proofErr w:type="spellEnd"/>
      <w:r w:rsidR="002F1D89" w:rsidRPr="00F54353">
        <w:t>»</w:t>
      </w:r>
      <w:r w:rsidRPr="00F54353">
        <w:t>, метою яких є: надання послуг для поглиблення професійної підготовки, набуття необхідних професійних знань, умінь, навичок для</w:t>
      </w:r>
      <w:r w:rsidR="009F6757" w:rsidRPr="00F54353">
        <w:t xml:space="preserve"> пошуку роботи. </w:t>
      </w:r>
      <w:proofErr w:type="spellStart"/>
      <w:r w:rsidRPr="00F54353">
        <w:t>Дозвіллєва</w:t>
      </w:r>
      <w:proofErr w:type="spellEnd"/>
      <w:r w:rsidRPr="00F54353">
        <w:t xml:space="preserve"> робота з різними категоріями населення складається з таких базових елементів, як школа, місцевий комітет з працевлаштування, молодіжна служба, система навчання на виробництві.</w:t>
      </w:r>
    </w:p>
    <w:p w:rsidR="007D4754" w:rsidRPr="00F54353" w:rsidRDefault="007D4754" w:rsidP="007D4754">
      <w:pPr>
        <w:jc w:val="center"/>
        <w:rPr>
          <w:b/>
          <w:u w:val="single"/>
        </w:rPr>
      </w:pPr>
      <w:r w:rsidRPr="00F54353">
        <w:rPr>
          <w:b/>
          <w:u w:val="single"/>
        </w:rPr>
        <w:t>Дозвілля молоді</w:t>
      </w:r>
    </w:p>
    <w:p w:rsidR="007D4754" w:rsidRPr="00F54353" w:rsidRDefault="007D4754" w:rsidP="007D4754">
      <w:pPr>
        <w:ind w:firstLine="708"/>
        <w:jc w:val="both"/>
      </w:pPr>
      <w:r w:rsidRPr="00F54353">
        <w:t>Серед багатьох з</w:t>
      </w:r>
      <w:r w:rsidR="00324BDF">
        <w:t>акордонних</w:t>
      </w:r>
      <w:r w:rsidRPr="00F54353">
        <w:t xml:space="preserve"> </w:t>
      </w:r>
      <w:proofErr w:type="spellStart"/>
      <w:r w:rsidRPr="00F54353">
        <w:t>дозвіллєвих</w:t>
      </w:r>
      <w:proofErr w:type="spellEnd"/>
      <w:r w:rsidRPr="00F54353">
        <w:t xml:space="preserve"> установ вирізняються своєю діяльністю клуби при навчальних закладах Франції. Найпоширенішими серед них є:</w:t>
      </w:r>
    </w:p>
    <w:p w:rsidR="007D4754" w:rsidRPr="00F54353" w:rsidRDefault="00946148" w:rsidP="00614498">
      <w:pPr>
        <w:pStyle w:val="a7"/>
        <w:numPr>
          <w:ilvl w:val="0"/>
          <w:numId w:val="10"/>
        </w:numPr>
        <w:ind w:left="426" w:hanging="66"/>
        <w:jc w:val="both"/>
      </w:pPr>
      <w:r w:rsidRPr="00F54353">
        <w:t>«Батьківські клуби»</w:t>
      </w:r>
      <w:r w:rsidR="007D4754" w:rsidRPr="00F54353">
        <w:t xml:space="preserve">, мета яких полягає у наданні допомоги дітям у засвоєнні різноманітних знань, у набутті вмінь і навичок, в ефективному опануванні шкільної програми, налагодженні взаєморозуміння між поколіннями; </w:t>
      </w:r>
    </w:p>
    <w:p w:rsidR="007D4754" w:rsidRPr="00F54353" w:rsidRDefault="002F1D89" w:rsidP="00614498">
      <w:pPr>
        <w:pStyle w:val="a7"/>
        <w:numPr>
          <w:ilvl w:val="0"/>
          <w:numId w:val="10"/>
        </w:numPr>
        <w:ind w:left="426" w:hanging="66"/>
        <w:jc w:val="both"/>
      </w:pPr>
      <w:r w:rsidRPr="00F54353">
        <w:t>клуби «Преса в школі»</w:t>
      </w:r>
      <w:r w:rsidR="007D4754" w:rsidRPr="00F54353">
        <w:t xml:space="preserve">, головним завданням яких є формування об’єктивної інформації для самоосвіти та поглиблення знань; </w:t>
      </w:r>
    </w:p>
    <w:p w:rsidR="007D4754" w:rsidRPr="00F54353" w:rsidRDefault="007D4754" w:rsidP="00614498">
      <w:pPr>
        <w:pStyle w:val="a7"/>
        <w:numPr>
          <w:ilvl w:val="0"/>
          <w:numId w:val="10"/>
        </w:numPr>
        <w:ind w:left="426" w:hanging="66"/>
        <w:jc w:val="both"/>
      </w:pPr>
      <w:r w:rsidRPr="00F54353">
        <w:t xml:space="preserve">клуби профорієнтаційного спрямування, що знайомлять з історією певного фаху, його </w:t>
      </w:r>
      <w:r w:rsidR="00324BDF">
        <w:t>вагомістю</w:t>
      </w:r>
      <w:r w:rsidRPr="00F54353">
        <w:t xml:space="preserve"> для суспільства, з характером та умовами роботи, з професійними вимогами, можливостями професійного зростання, попитом на ту чи іншу спеціальність на ринку праці, інформують про позитивні</w:t>
      </w:r>
      <w:r w:rsidR="00292EB7" w:rsidRPr="00F54353">
        <w:t xml:space="preserve"> й негативні особливості роботи. Г</w:t>
      </w:r>
      <w:r w:rsidRPr="00F54353">
        <w:t xml:space="preserve">оловною метою таких клубів є інформаційна допомога, </w:t>
      </w:r>
      <w:r w:rsidR="00324BDF">
        <w:t>розв’язання</w:t>
      </w:r>
      <w:r w:rsidRPr="00F54353">
        <w:t xml:space="preserve"> </w:t>
      </w:r>
      <w:proofErr w:type="spellStart"/>
      <w:r w:rsidRPr="00F54353">
        <w:t>професійно-орієнтаційних</w:t>
      </w:r>
      <w:proofErr w:type="spellEnd"/>
      <w:r w:rsidRPr="00F54353">
        <w:t xml:space="preserve"> проблем молоді та сприяння в працевлаштуванні; </w:t>
      </w:r>
    </w:p>
    <w:p w:rsidR="007D4754" w:rsidRPr="00F54353" w:rsidRDefault="005B51B5" w:rsidP="00614498">
      <w:pPr>
        <w:pStyle w:val="a7"/>
        <w:numPr>
          <w:ilvl w:val="0"/>
          <w:numId w:val="10"/>
        </w:numPr>
        <w:ind w:left="426" w:hanging="66"/>
        <w:jc w:val="both"/>
      </w:pPr>
      <w:r w:rsidRPr="00F54353">
        <w:t>клуби «Молодий лідер»</w:t>
      </w:r>
      <w:r w:rsidR="007D4754" w:rsidRPr="00F54353">
        <w:t>, що становлять систему соціалізації підлітків з</w:t>
      </w:r>
      <w:r w:rsidR="00324BDF">
        <w:t xml:space="preserve"> організаторськими здібностями та</w:t>
      </w:r>
      <w:r w:rsidR="007D4754" w:rsidRPr="00F54353">
        <w:t xml:space="preserve"> навчають їх культурі та психологічним основам управління, поглиблюють політичні знання; </w:t>
      </w:r>
    </w:p>
    <w:p w:rsidR="00946148" w:rsidRPr="00F54353" w:rsidRDefault="007D4754" w:rsidP="00614498">
      <w:pPr>
        <w:pStyle w:val="a7"/>
        <w:numPr>
          <w:ilvl w:val="0"/>
          <w:numId w:val="10"/>
        </w:numPr>
        <w:ind w:left="426" w:hanging="66"/>
        <w:jc w:val="both"/>
      </w:pPr>
      <w:r w:rsidRPr="00F54353">
        <w:t xml:space="preserve">спортивні клуби (тенісні, акробатики, легкої атлетики, ігрових видів спорту), головним завданням яких є підвищення престижу здорового способу життя </w:t>
      </w:r>
      <w:r w:rsidR="00292EB7" w:rsidRPr="00F54353">
        <w:t xml:space="preserve">для молодого покоління. </w:t>
      </w:r>
      <w:proofErr w:type="spellStart"/>
      <w:r w:rsidR="00292EB7" w:rsidRPr="00F54353">
        <w:t>Д</w:t>
      </w:r>
      <w:r w:rsidRPr="00F54353">
        <w:t>озвіллєва</w:t>
      </w:r>
      <w:proofErr w:type="spellEnd"/>
      <w:r w:rsidRPr="00F54353">
        <w:t xml:space="preserve"> спортивна діяльність в шкільних клубах координується шкільними асоціаціями з різних видів спорту: </w:t>
      </w:r>
      <w:r w:rsidR="00292EB7" w:rsidRPr="00F54353">
        <w:t>шкільна футбольна асоціація, шкільна асоціація крикету,</w:t>
      </w:r>
      <w:r w:rsidRPr="00F54353">
        <w:t xml:space="preserve"> шкільна парусна асоціація. </w:t>
      </w:r>
    </w:p>
    <w:p w:rsidR="007D4754" w:rsidRPr="00F54353" w:rsidRDefault="007D4754" w:rsidP="00946148">
      <w:pPr>
        <w:ind w:firstLine="708"/>
        <w:jc w:val="both"/>
      </w:pPr>
      <w:r w:rsidRPr="00F54353">
        <w:t>Підліткові й молодіжні клуби створюються як автономні громадські організації та установи при місцевих органах влади, соціальних службах, освітніх закладах, релігійних організаціях, окремих підприємствах.</w:t>
      </w:r>
    </w:p>
    <w:p w:rsidR="00930DCB" w:rsidRDefault="00930DCB" w:rsidP="00D90F0E">
      <w:pPr>
        <w:ind w:firstLine="708"/>
        <w:jc w:val="both"/>
        <w:rPr>
          <w:b/>
          <w:i/>
          <w:szCs w:val="26"/>
        </w:rPr>
      </w:pPr>
    </w:p>
    <w:p w:rsidR="009F4AB3" w:rsidRDefault="009F4AB3" w:rsidP="00D90F0E">
      <w:pPr>
        <w:ind w:firstLine="708"/>
        <w:jc w:val="both"/>
        <w:rPr>
          <w:b/>
          <w:i/>
          <w:szCs w:val="26"/>
        </w:rPr>
      </w:pPr>
    </w:p>
    <w:p w:rsidR="00D90F0E" w:rsidRDefault="00D90F0E" w:rsidP="00D90F0E">
      <w:pPr>
        <w:ind w:firstLine="708"/>
        <w:jc w:val="both"/>
        <w:rPr>
          <w:i/>
          <w:color w:val="808080" w:themeColor="background1" w:themeShade="80"/>
          <w:sz w:val="26"/>
          <w:szCs w:val="26"/>
        </w:rPr>
      </w:pPr>
      <w:r w:rsidRPr="00F54353">
        <w:rPr>
          <w:b/>
          <w:i/>
          <w:szCs w:val="26"/>
        </w:rPr>
        <w:lastRenderedPageBreak/>
        <w:t>2.4. Визначення напряму.</w:t>
      </w:r>
      <w:r w:rsidRPr="00F54353">
        <w:rPr>
          <w:i/>
          <w:color w:val="808080" w:themeColor="background1" w:themeShade="80"/>
          <w:sz w:val="26"/>
          <w:szCs w:val="26"/>
        </w:rPr>
        <w:t xml:space="preserve"> </w:t>
      </w:r>
    </w:p>
    <w:p w:rsidR="00D90F0E" w:rsidRPr="00F54353" w:rsidRDefault="00D90F0E" w:rsidP="00D90F0E">
      <w:pPr>
        <w:ind w:firstLine="357"/>
        <w:jc w:val="both"/>
      </w:pPr>
      <w:r w:rsidRPr="00F54353">
        <w:t xml:space="preserve">У 2018 році Міністерством молоді та спорту </w:t>
      </w:r>
      <w:r w:rsidR="003C7AC1" w:rsidRPr="00F54353">
        <w:t xml:space="preserve">України </w:t>
      </w:r>
      <w:r w:rsidRPr="00F54353">
        <w:t>разом із представниками державного та громадського секторів, місцевого самоврядування, експертами, молодіжними лідерами напрацьована модель реалізації молодіжної політики в умовах децентралізації.</w:t>
      </w:r>
      <w:r w:rsidRPr="00F54353">
        <w:rPr>
          <w:rFonts w:ascii="Arial" w:hAnsi="Arial" w:cs="Arial"/>
          <w:color w:val="333333"/>
          <w:sz w:val="23"/>
          <w:szCs w:val="23"/>
          <w:shd w:val="clear" w:color="auto" w:fill="FFFFFF"/>
        </w:rPr>
        <w:t xml:space="preserve"> </w:t>
      </w:r>
      <w:r w:rsidRPr="00F54353">
        <w:t>Модель описує мету, цілі, основні принципи участі молоді, суб’єкти, функції, рівні участі, інструменти реа</w:t>
      </w:r>
      <w:r w:rsidR="00324BDF">
        <w:t>лізації</w:t>
      </w:r>
      <w:r w:rsidR="004A23D6">
        <w:t xml:space="preserve"> та оцінювання. Н</w:t>
      </w:r>
      <w:r w:rsidRPr="00F54353">
        <w:t>овий підхід організації діяльності – від «роботи з молоддю» до «молодіжн</w:t>
      </w:r>
      <w:r w:rsidR="00F519A3">
        <w:t xml:space="preserve">ої участі», ґрунтується на </w:t>
      </w:r>
      <w:proofErr w:type="spellStart"/>
      <w:r w:rsidR="00F519A3">
        <w:t>міжсе</w:t>
      </w:r>
      <w:r w:rsidR="00324BDF">
        <w:t>кторній</w:t>
      </w:r>
      <w:proofErr w:type="spellEnd"/>
      <w:r w:rsidR="00324BDF">
        <w:t xml:space="preserve"> взаємодії та</w:t>
      </w:r>
      <w:r w:rsidRPr="00F54353">
        <w:t xml:space="preserve"> враховує територіальні особливості молодіжної роботи відповідно до конкретних потреб молоді.</w:t>
      </w:r>
    </w:p>
    <w:p w:rsidR="00D90F0E" w:rsidRPr="00F54353" w:rsidRDefault="00D90F0E" w:rsidP="00D90F0E">
      <w:pPr>
        <w:ind w:firstLine="357"/>
        <w:jc w:val="both"/>
      </w:pPr>
      <w:r w:rsidRPr="00F54353">
        <w:t>Також, у переглянутій Європейській хартії про участь молоді в громадському житті на місцевому та регіональному рівні, яка була прийнята у 2003 році Конгресом місцевих та регіональних влад Ради Європи, зазначається, що важливим є питання щодо активного залучення молоді до ухвалення рішень, а також процесу формування та реалізації молодіжної політики на місцевому рівні. Визначене Хартією поняття участі також свідчить про зміну підходу до молодих людей та до залучення молоді до громадського життя. Молодь не розглядається як група, яка потребує захисту та допомоги (проблемний підхід), або як об’єкт втручання дорослих, або об’єкт молодіжної політики. Під поняттям «молодь» розуміються активні учасники життя суспільства чи організацій, партнери з великим потенціалом, сповнені сил й талантів.</w:t>
      </w:r>
    </w:p>
    <w:p w:rsidR="00D90F0E" w:rsidRPr="00F54353" w:rsidRDefault="00D90F0E" w:rsidP="00D90F0E">
      <w:pPr>
        <w:ind w:firstLine="357"/>
        <w:jc w:val="both"/>
      </w:pPr>
      <w:r w:rsidRPr="00F54353">
        <w:t xml:space="preserve">Сучасна модель молодіжної політики </w:t>
      </w:r>
      <w:r w:rsidR="003C7AC1" w:rsidRPr="00F54353">
        <w:t>територіальної громади</w:t>
      </w:r>
      <w:r w:rsidRPr="00F54353">
        <w:t xml:space="preserve"> в умовах розширення міжнародного співробітництва як основа формування відповідних механізмів має ґрунтуватися на принципах, на основі яких будується поширена у світі модель партнерства. Серед таких принципів слід вказати наступні: </w:t>
      </w:r>
    </w:p>
    <w:p w:rsidR="00D90F0E" w:rsidRPr="00F54353" w:rsidRDefault="00D90F0E" w:rsidP="00D90F0E">
      <w:pPr>
        <w:ind w:firstLine="357"/>
        <w:jc w:val="both"/>
      </w:pPr>
      <w:r w:rsidRPr="00F54353">
        <w:t>- безпосередня участь (залучення молоді до формування і реалізації політики, що стосується інтересів самої молоді);</w:t>
      </w:r>
    </w:p>
    <w:p w:rsidR="00D90F0E" w:rsidRPr="00F54353" w:rsidRDefault="0061364B" w:rsidP="00D90F0E">
      <w:pPr>
        <w:ind w:firstLine="357"/>
        <w:jc w:val="both"/>
      </w:pPr>
      <w:r>
        <w:t xml:space="preserve">- </w:t>
      </w:r>
      <w:r w:rsidR="00D90F0E" w:rsidRPr="00F54353">
        <w:t>проблемо</w:t>
      </w:r>
      <w:r w:rsidR="00324BDF">
        <w:t xml:space="preserve"> </w:t>
      </w:r>
      <w:r w:rsidR="00D90F0E" w:rsidRPr="00F54353">
        <w:t xml:space="preserve">орієнтованість і </w:t>
      </w:r>
      <w:proofErr w:type="spellStart"/>
      <w:r w:rsidR="00D90F0E" w:rsidRPr="00F54353">
        <w:t>ситуативність</w:t>
      </w:r>
      <w:proofErr w:type="spellEnd"/>
      <w:r w:rsidR="00D90F0E" w:rsidRPr="00F54353">
        <w:t xml:space="preserve"> (п</w:t>
      </w:r>
      <w:r w:rsidR="0086457A" w:rsidRPr="00F54353">
        <w:t xml:space="preserve">ерехід до гнучких локальних </w:t>
      </w:r>
      <w:proofErr w:type="spellStart"/>
      <w:r w:rsidR="0086457A" w:rsidRPr="00F54353">
        <w:t>проє</w:t>
      </w:r>
      <w:r w:rsidR="00D90F0E" w:rsidRPr="00F54353">
        <w:t>ктів</w:t>
      </w:r>
      <w:proofErr w:type="spellEnd"/>
      <w:r w:rsidR="00D90F0E" w:rsidRPr="00F54353">
        <w:t xml:space="preserve">, що максимально наближені до конкретних </w:t>
      </w:r>
      <w:r w:rsidR="0099602E">
        <w:t xml:space="preserve">потреб і проблем молоді певної </w:t>
      </w:r>
      <w:r w:rsidR="00D90F0E" w:rsidRPr="00F54353">
        <w:t>території);</w:t>
      </w:r>
    </w:p>
    <w:p w:rsidR="00D90F0E" w:rsidRPr="00F54353" w:rsidRDefault="00D90F0E" w:rsidP="00D90F0E">
      <w:pPr>
        <w:ind w:firstLine="357"/>
        <w:jc w:val="both"/>
      </w:pPr>
      <w:r w:rsidRPr="00F54353">
        <w:t>- диференційованість (забезпечення різноманітності підходів до різних груп молоді в межах єдиної системи соціальних гаран</w:t>
      </w:r>
      <w:r w:rsidR="004A23D6">
        <w:t>тій для всіх категорій молоді);</w:t>
      </w:r>
    </w:p>
    <w:p w:rsidR="00D90F0E" w:rsidRPr="00F54353" w:rsidRDefault="00D90F0E" w:rsidP="00D90F0E">
      <w:pPr>
        <w:ind w:firstLine="357"/>
        <w:jc w:val="both"/>
      </w:pPr>
      <w:r w:rsidRPr="00F54353">
        <w:t>- обмежене втручання (підтримка недержавних молодіжних організацій, підвищення активності яких передбачає зменшення втручання держави у процес реалізації державної молодіжної політики).</w:t>
      </w:r>
    </w:p>
    <w:p w:rsidR="009A7D74" w:rsidRDefault="009A7D74" w:rsidP="009A7D74">
      <w:pPr>
        <w:ind w:firstLine="357"/>
        <w:jc w:val="both"/>
      </w:pPr>
      <w:r>
        <w:t>Для створення належних умов задля розвитку молодіжного осередку необхідно включати програму обмінів досвідом між студентством та молоддю громади, як у межах нашої країни</w:t>
      </w:r>
      <w:r w:rsidR="00324BDF">
        <w:t>,</w:t>
      </w:r>
      <w:r>
        <w:t xml:space="preserve"> так і поза її межами.</w:t>
      </w:r>
      <w:r w:rsidR="00383AE9">
        <w:t xml:space="preserve"> Обмін досвідом є найрезультативнішим способом переходу вітчизняної молодіжної політики на якісно-новий рівень, що тільки зміцнює розвиток співробітництва між нашою країною та державами-членами Європейського Союзу. </w:t>
      </w:r>
    </w:p>
    <w:p w:rsidR="00D90F0E" w:rsidRPr="00F54353" w:rsidRDefault="00D90F0E" w:rsidP="009A7D74">
      <w:pPr>
        <w:ind w:firstLine="357"/>
        <w:jc w:val="both"/>
      </w:pPr>
      <w:r w:rsidRPr="00F54353">
        <w:t xml:space="preserve">Програма ґрунтується на аналізі стану і проблем розвитку молоді, результатах виконання попередніх міських програм роботи з молоддю, </w:t>
      </w:r>
      <w:r w:rsidRPr="00F54353">
        <w:lastRenderedPageBreak/>
        <w:t>визначає проблемні питання, окреслює цілі, завдання та комплекс заходів щодо їх реалізації. Заходи Програми спрямовані на:</w:t>
      </w:r>
    </w:p>
    <w:p w:rsidR="00D90F0E" w:rsidRPr="00F54353" w:rsidRDefault="00D90F0E" w:rsidP="00D90F0E">
      <w:pPr>
        <w:ind w:firstLine="567"/>
        <w:jc w:val="both"/>
      </w:pPr>
      <w:r w:rsidRPr="00F54353">
        <w:t>- активну уч</w:t>
      </w:r>
      <w:r w:rsidR="00C20F58" w:rsidRPr="00F54353">
        <w:t xml:space="preserve">асть молоді Вінницької міської </w:t>
      </w:r>
      <w:r w:rsidRPr="00F54353">
        <w:t>ТГ у розбудові громадянського суспільства та прийнятті рішень, залучення молоді до реалізації державної молодіжної політики;</w:t>
      </w:r>
    </w:p>
    <w:p w:rsidR="00D90F0E" w:rsidRPr="00F54353" w:rsidRDefault="0061364B" w:rsidP="00D90F0E">
      <w:pPr>
        <w:ind w:firstLine="567"/>
        <w:jc w:val="both"/>
      </w:pPr>
      <w:r>
        <w:t xml:space="preserve">- </w:t>
      </w:r>
      <w:r w:rsidR="00D90F0E" w:rsidRPr="00F54353">
        <w:t>підвищення молодіжних ініціатив у різних сферах життєдіяльності суспільства;</w:t>
      </w:r>
    </w:p>
    <w:p w:rsidR="00D90F0E" w:rsidRPr="00F54353" w:rsidRDefault="00D90F0E" w:rsidP="0061364B">
      <w:pPr>
        <w:numPr>
          <w:ilvl w:val="0"/>
          <w:numId w:val="3"/>
        </w:numPr>
        <w:ind w:left="0" w:firstLine="426"/>
        <w:jc w:val="both"/>
        <w:textAlignment w:val="baseline"/>
      </w:pPr>
      <w:r w:rsidRPr="00F54353">
        <w:t xml:space="preserve">активізацію діяльності молодіжних громадських організацій </w:t>
      </w:r>
      <w:r w:rsidR="0086457A" w:rsidRPr="00F54353">
        <w:t>територіальної громади</w:t>
      </w:r>
      <w:r w:rsidRPr="00F54353">
        <w:t>;</w:t>
      </w:r>
    </w:p>
    <w:p w:rsidR="00D90F0E" w:rsidRPr="00F54353" w:rsidRDefault="00D90F0E" w:rsidP="00614498">
      <w:pPr>
        <w:numPr>
          <w:ilvl w:val="0"/>
          <w:numId w:val="3"/>
        </w:numPr>
        <w:ind w:left="709" w:hanging="283"/>
        <w:jc w:val="both"/>
        <w:textAlignment w:val="baseline"/>
      </w:pPr>
      <w:r w:rsidRPr="00F54353">
        <w:t>підвищення якості роботи органів студентського самоврядування;</w:t>
      </w:r>
    </w:p>
    <w:p w:rsidR="00D90F0E" w:rsidRPr="00F54353" w:rsidRDefault="00D90F0E" w:rsidP="0061364B">
      <w:pPr>
        <w:numPr>
          <w:ilvl w:val="0"/>
          <w:numId w:val="3"/>
        </w:numPr>
        <w:ind w:left="0" w:firstLine="426"/>
        <w:jc w:val="both"/>
        <w:textAlignment w:val="baseline"/>
      </w:pPr>
      <w:r w:rsidRPr="00F54353">
        <w:t>створення умов для повноцінної самореалізації молоді, її творчого потенціалу;</w:t>
      </w:r>
    </w:p>
    <w:p w:rsidR="00D90F0E" w:rsidRDefault="00D90F0E" w:rsidP="00614498">
      <w:pPr>
        <w:numPr>
          <w:ilvl w:val="0"/>
          <w:numId w:val="3"/>
        </w:numPr>
        <w:ind w:left="709" w:hanging="283"/>
        <w:jc w:val="both"/>
        <w:textAlignment w:val="baseline"/>
      </w:pPr>
      <w:r w:rsidRPr="00F54353">
        <w:t>популяризацію волонтерського руху;</w:t>
      </w:r>
    </w:p>
    <w:p w:rsidR="00A55622" w:rsidRDefault="00A55622" w:rsidP="0061364B">
      <w:pPr>
        <w:numPr>
          <w:ilvl w:val="0"/>
          <w:numId w:val="3"/>
        </w:numPr>
        <w:ind w:left="0" w:firstLine="426"/>
        <w:jc w:val="both"/>
        <w:textAlignment w:val="baseline"/>
      </w:pPr>
      <w:r>
        <w:t>інтеграцію молоді з числа внутрішньо переміщених осіб в життя громади;</w:t>
      </w:r>
    </w:p>
    <w:p w:rsidR="0049077D" w:rsidRPr="00F54353" w:rsidRDefault="0049077D" w:rsidP="0061364B">
      <w:pPr>
        <w:numPr>
          <w:ilvl w:val="0"/>
          <w:numId w:val="3"/>
        </w:numPr>
        <w:ind w:left="0" w:firstLine="426"/>
        <w:jc w:val="both"/>
        <w:textAlignment w:val="baseline"/>
      </w:pPr>
      <w:r>
        <w:t>залучення</w:t>
      </w:r>
      <w:r w:rsidR="00DF5EC3">
        <w:t xml:space="preserve"> до молодіжних заходів</w:t>
      </w:r>
      <w:r w:rsidR="00F53396">
        <w:t xml:space="preserve"> </w:t>
      </w:r>
      <w:r w:rsidR="00153363">
        <w:t>громади</w:t>
      </w:r>
      <w:r>
        <w:t xml:space="preserve"> молод</w:t>
      </w:r>
      <w:r w:rsidR="00324BDF">
        <w:t>их</w:t>
      </w:r>
      <w:r w:rsidR="0099602E">
        <w:t xml:space="preserve"> людей</w:t>
      </w:r>
      <w:r w:rsidR="00324BDF">
        <w:t xml:space="preserve"> </w:t>
      </w:r>
      <w:r w:rsidR="0042631E" w:rsidRPr="0042631E">
        <w:t>з числа ветеранів війни, які брали участь у заходах необхідних для забезпечення оборон</w:t>
      </w:r>
      <w:r w:rsidR="0042631E">
        <w:t>и України</w:t>
      </w:r>
      <w:r w:rsidR="00DF5EC3">
        <w:t>;</w:t>
      </w:r>
      <w:r>
        <w:t xml:space="preserve"> </w:t>
      </w:r>
    </w:p>
    <w:p w:rsidR="00D90F0E" w:rsidRPr="00F54353" w:rsidRDefault="00D90F0E" w:rsidP="0061364B">
      <w:pPr>
        <w:numPr>
          <w:ilvl w:val="0"/>
          <w:numId w:val="3"/>
        </w:numPr>
        <w:ind w:left="0" w:firstLine="426"/>
        <w:jc w:val="both"/>
        <w:textAlignment w:val="baseline"/>
      </w:pPr>
      <w:r w:rsidRPr="00F54353">
        <w:t>підвищення національної гідності та патріотичної свідомості, популяризацію національної культури;</w:t>
      </w:r>
    </w:p>
    <w:p w:rsidR="00D90F0E" w:rsidRPr="00F54353" w:rsidRDefault="00D90F0E" w:rsidP="00614498">
      <w:pPr>
        <w:numPr>
          <w:ilvl w:val="0"/>
          <w:numId w:val="3"/>
        </w:numPr>
        <w:ind w:left="709" w:hanging="283"/>
        <w:jc w:val="both"/>
        <w:textAlignment w:val="baseline"/>
      </w:pPr>
      <w:r w:rsidRPr="00F54353">
        <w:t>зменшення негативних явищ у молодіжному середовищі;</w:t>
      </w:r>
    </w:p>
    <w:p w:rsidR="00D90F0E" w:rsidRPr="00F54353" w:rsidRDefault="00D90F0E" w:rsidP="0061364B">
      <w:pPr>
        <w:numPr>
          <w:ilvl w:val="0"/>
          <w:numId w:val="3"/>
        </w:numPr>
        <w:ind w:left="0" w:firstLine="426"/>
        <w:jc w:val="both"/>
        <w:textAlignment w:val="baseline"/>
      </w:pPr>
      <w:r w:rsidRPr="00F54353">
        <w:t xml:space="preserve">інтеграцію молоді до світової та європейської молодіжної спільноти, обміну досвідом молоді на </w:t>
      </w:r>
      <w:r w:rsidR="00565D84">
        <w:t>місцевому</w:t>
      </w:r>
      <w:r w:rsidRPr="00F54353">
        <w:t>, обласному та всеукраїнському рівнях;</w:t>
      </w:r>
    </w:p>
    <w:p w:rsidR="00D90F0E" w:rsidRDefault="00D90F0E" w:rsidP="00614498">
      <w:pPr>
        <w:numPr>
          <w:ilvl w:val="0"/>
          <w:numId w:val="3"/>
        </w:numPr>
        <w:ind w:left="709" w:hanging="283"/>
        <w:jc w:val="both"/>
        <w:textAlignment w:val="baseline"/>
      </w:pPr>
      <w:r w:rsidRPr="00F54353">
        <w:t>створення та функціонування молодіжного інформаційного простору</w:t>
      </w:r>
      <w:r w:rsidR="0099602E">
        <w:t>;</w:t>
      </w:r>
    </w:p>
    <w:p w:rsidR="0099602E" w:rsidRPr="00F54353" w:rsidRDefault="0099602E" w:rsidP="0061364B">
      <w:pPr>
        <w:numPr>
          <w:ilvl w:val="0"/>
          <w:numId w:val="3"/>
        </w:numPr>
        <w:ind w:left="0" w:firstLine="426"/>
        <w:jc w:val="both"/>
        <w:textAlignment w:val="baseline"/>
      </w:pPr>
      <w:r>
        <w:t>створення умов для змістовного дозвілля дітей та молоді за місцем проживання.</w:t>
      </w:r>
    </w:p>
    <w:p w:rsidR="007A6ED4" w:rsidRPr="00F54353" w:rsidRDefault="007A6ED4" w:rsidP="00D90F0E">
      <w:pPr>
        <w:ind w:firstLine="357"/>
        <w:jc w:val="both"/>
      </w:pPr>
    </w:p>
    <w:p w:rsidR="00D90F0E" w:rsidRPr="00F54353" w:rsidRDefault="0061364B" w:rsidP="00614498">
      <w:pPr>
        <w:pStyle w:val="a7"/>
        <w:numPr>
          <w:ilvl w:val="0"/>
          <w:numId w:val="2"/>
        </w:numPr>
        <w:jc w:val="center"/>
        <w:rPr>
          <w:b/>
          <w:szCs w:val="26"/>
        </w:rPr>
      </w:pPr>
      <w:r>
        <w:rPr>
          <w:b/>
          <w:szCs w:val="26"/>
        </w:rPr>
        <w:t xml:space="preserve"> Мета </w:t>
      </w:r>
      <w:r w:rsidR="00D90F0E" w:rsidRPr="00F54353">
        <w:rPr>
          <w:b/>
          <w:szCs w:val="26"/>
        </w:rPr>
        <w:t>Програми</w:t>
      </w:r>
    </w:p>
    <w:p w:rsidR="00D90F0E" w:rsidRPr="00F54353" w:rsidRDefault="00D90F0E" w:rsidP="00D90F0E">
      <w:pPr>
        <w:ind w:firstLine="567"/>
        <w:jc w:val="both"/>
      </w:pPr>
      <w:r w:rsidRPr="00F54353">
        <w:t>Створення комфортного середовища для самореалізації, активного залучення до суспільно-громадського життя молоді, яка постійно мешкає або навчається у населених пунктах, що входять до Вінницької міської ТГ.</w:t>
      </w:r>
    </w:p>
    <w:p w:rsidR="00D90F0E" w:rsidRPr="00F54353" w:rsidRDefault="00D90F0E" w:rsidP="00D90F0E">
      <w:pPr>
        <w:ind w:left="360"/>
        <w:rPr>
          <w:b/>
          <w:szCs w:val="26"/>
        </w:rPr>
      </w:pPr>
    </w:p>
    <w:p w:rsidR="00D90F0E" w:rsidRPr="00F54353" w:rsidRDefault="0015573C" w:rsidP="00614498">
      <w:pPr>
        <w:pStyle w:val="a7"/>
        <w:numPr>
          <w:ilvl w:val="0"/>
          <w:numId w:val="2"/>
        </w:numPr>
        <w:jc w:val="center"/>
        <w:rPr>
          <w:b/>
          <w:szCs w:val="26"/>
        </w:rPr>
      </w:pPr>
      <w:r>
        <w:rPr>
          <w:b/>
          <w:szCs w:val="26"/>
        </w:rPr>
        <w:t>Пріоритетні завдання Програми</w:t>
      </w:r>
    </w:p>
    <w:p w:rsidR="001F0C08" w:rsidRDefault="001F0C08" w:rsidP="0015573C">
      <w:pPr>
        <w:pStyle w:val="a7"/>
        <w:numPr>
          <w:ilvl w:val="1"/>
          <w:numId w:val="2"/>
        </w:numPr>
        <w:ind w:left="0" w:firstLine="426"/>
        <w:jc w:val="both"/>
      </w:pPr>
      <w:r w:rsidRPr="00F54353">
        <w:t>Здоровий та безпечний спосіб життя.</w:t>
      </w:r>
    </w:p>
    <w:p w:rsidR="001F0C08" w:rsidRDefault="001F0C08" w:rsidP="0015573C">
      <w:pPr>
        <w:pStyle w:val="a7"/>
        <w:numPr>
          <w:ilvl w:val="1"/>
          <w:numId w:val="2"/>
        </w:numPr>
        <w:ind w:left="0" w:firstLine="426"/>
        <w:jc w:val="both"/>
      </w:pPr>
      <w:r w:rsidRPr="00F54353">
        <w:t>Забезпечення умов для самореалізації молоді з особливими потребами</w:t>
      </w:r>
      <w:r>
        <w:t>.</w:t>
      </w:r>
    </w:p>
    <w:p w:rsidR="001F0C08" w:rsidRDefault="001F0C08" w:rsidP="0015573C">
      <w:pPr>
        <w:pStyle w:val="a7"/>
        <w:numPr>
          <w:ilvl w:val="1"/>
          <w:numId w:val="2"/>
        </w:numPr>
        <w:ind w:left="0" w:firstLine="426"/>
        <w:jc w:val="both"/>
      </w:pPr>
      <w:r w:rsidRPr="00F54353">
        <w:t>Зайнятість молоді (сприяння вибору майбутньої професії, отримання практичних навичок стажування).</w:t>
      </w:r>
    </w:p>
    <w:p w:rsidR="001F0C08" w:rsidRDefault="001F0C08" w:rsidP="0015573C">
      <w:pPr>
        <w:pStyle w:val="a7"/>
        <w:numPr>
          <w:ilvl w:val="1"/>
          <w:numId w:val="2"/>
        </w:numPr>
        <w:ind w:left="0" w:firstLine="426"/>
        <w:jc w:val="both"/>
      </w:pPr>
      <w:r w:rsidRPr="00F54353">
        <w:t>Громадянськість (здійснення заходів, спрямованих на утвердження громадянської свідомості й активної громадянської позиції молоді; розвиток молодіжного руху, студентського та учнівського самоврядування).</w:t>
      </w:r>
    </w:p>
    <w:p w:rsidR="001F0C08" w:rsidRPr="004A23D6" w:rsidRDefault="001F0C08" w:rsidP="0015573C">
      <w:pPr>
        <w:pStyle w:val="a7"/>
        <w:numPr>
          <w:ilvl w:val="1"/>
          <w:numId w:val="2"/>
        </w:numPr>
        <w:ind w:left="0" w:firstLine="426"/>
        <w:jc w:val="both"/>
      </w:pPr>
      <w:r w:rsidRPr="00F54353">
        <w:t>Підтримка творчих ініціатив та сприяння розвитку змістовного дозвілля молоді.</w:t>
      </w:r>
    </w:p>
    <w:p w:rsidR="007A06A7" w:rsidRPr="00F54353" w:rsidRDefault="007A06A7" w:rsidP="007A06A7">
      <w:pPr>
        <w:rPr>
          <w:b/>
          <w:spacing w:val="-4"/>
          <w:sz w:val="18"/>
          <w:szCs w:val="18"/>
        </w:rPr>
      </w:pPr>
    </w:p>
    <w:p w:rsidR="00D90F0E" w:rsidRDefault="00D90F0E" w:rsidP="00614498">
      <w:pPr>
        <w:pStyle w:val="a7"/>
        <w:numPr>
          <w:ilvl w:val="0"/>
          <w:numId w:val="2"/>
        </w:numPr>
        <w:jc w:val="center"/>
        <w:rPr>
          <w:b/>
          <w:szCs w:val="26"/>
        </w:rPr>
      </w:pPr>
      <w:r w:rsidRPr="00F54353">
        <w:rPr>
          <w:b/>
          <w:szCs w:val="26"/>
        </w:rPr>
        <w:lastRenderedPageBreak/>
        <w:t xml:space="preserve"> Обґрунтування шляхів і засобів розв'язання проблеми, стр</w:t>
      </w:r>
      <w:r w:rsidR="0015573C">
        <w:rPr>
          <w:b/>
          <w:szCs w:val="26"/>
        </w:rPr>
        <w:t>оки та етапи виконання Програми</w:t>
      </w:r>
    </w:p>
    <w:p w:rsidR="00D90F0E" w:rsidRDefault="00D90F0E" w:rsidP="0015573C">
      <w:pPr>
        <w:spacing w:before="240"/>
        <w:ind w:firstLine="425"/>
        <w:jc w:val="both"/>
      </w:pPr>
      <w:r w:rsidRPr="00F54353">
        <w:t xml:space="preserve">Основними шляхами і засобами розв’язання проблеми реалізації молодіжної політики </w:t>
      </w:r>
      <w:r w:rsidR="003C7AC1" w:rsidRPr="00F54353">
        <w:t>територіальної громади</w:t>
      </w:r>
      <w:r w:rsidRPr="00F54353">
        <w:t xml:space="preserve"> є:</w:t>
      </w:r>
    </w:p>
    <w:p w:rsidR="0012759E" w:rsidRDefault="009D6902" w:rsidP="0015573C">
      <w:pPr>
        <w:numPr>
          <w:ilvl w:val="0"/>
          <w:numId w:val="6"/>
        </w:numPr>
        <w:ind w:left="567" w:firstLine="0"/>
        <w:jc w:val="both"/>
      </w:pPr>
      <w:r>
        <w:t>реалізація заходів щодо підвищення рівня здоров’я молоді, популяризація та утвердження здорового і безпечного способу життя;</w:t>
      </w:r>
    </w:p>
    <w:p w:rsidR="0012759E" w:rsidRPr="005D64A1" w:rsidRDefault="00A03FC3" w:rsidP="0015573C">
      <w:pPr>
        <w:numPr>
          <w:ilvl w:val="0"/>
          <w:numId w:val="6"/>
        </w:numPr>
        <w:ind w:left="567" w:firstLine="0"/>
        <w:jc w:val="both"/>
      </w:pPr>
      <w:r>
        <w:t xml:space="preserve">здійснення заходів щодо </w:t>
      </w:r>
      <w:r w:rsidR="0012759E" w:rsidRPr="005D64A1">
        <w:t xml:space="preserve">залучення до молодіжних </w:t>
      </w:r>
      <w:r w:rsidR="00E82C51" w:rsidRPr="005D64A1">
        <w:t xml:space="preserve">заходів громади молодих людей </w:t>
      </w:r>
      <w:r w:rsidR="0042631E" w:rsidRPr="005D64A1">
        <w:t>з числа ветеранів війни, які брали участь у заходах необхідних для забезпечення оборони України</w:t>
      </w:r>
      <w:r w:rsidR="0012759E" w:rsidRPr="005D64A1">
        <w:t>;</w:t>
      </w:r>
    </w:p>
    <w:p w:rsidR="0012759E" w:rsidRPr="0012759E" w:rsidRDefault="0012759E" w:rsidP="0012759E">
      <w:pPr>
        <w:numPr>
          <w:ilvl w:val="0"/>
          <w:numId w:val="6"/>
        </w:numPr>
        <w:ind w:left="567" w:firstLine="0"/>
        <w:jc w:val="both"/>
      </w:pPr>
      <w:r>
        <w:t>с</w:t>
      </w:r>
      <w:r w:rsidRPr="0012759E">
        <w:t>творення умов для інтеграції молоді з числа внутрішньо переміщених осіб в життя Вінницької міської ТГ</w:t>
      </w:r>
      <w:r>
        <w:t>;</w:t>
      </w:r>
    </w:p>
    <w:p w:rsidR="00D90F0E" w:rsidRPr="00F54353" w:rsidRDefault="00D90F0E" w:rsidP="004F6283">
      <w:pPr>
        <w:numPr>
          <w:ilvl w:val="0"/>
          <w:numId w:val="6"/>
        </w:numPr>
        <w:ind w:left="567" w:firstLine="0"/>
        <w:jc w:val="both"/>
      </w:pPr>
      <w:r w:rsidRPr="00F54353">
        <w:t>організація студентських наукових та культурно-просвітницьких обмінів між профільними навчальними закладами країн Європи (Міжнародні студентські обміни); розробка програми обмінів студентами між містами-побратимами Вінниці (програми міжнародного студентського обміну) та культурно-просвітницьких обмінів між профільними навчальними закладами країн Європи</w:t>
      </w:r>
      <w:r w:rsidR="00032407" w:rsidRPr="00F54353">
        <w:t xml:space="preserve"> з метою їх працевлаштування у </w:t>
      </w:r>
      <w:r w:rsidR="00565D84">
        <w:t xml:space="preserve">територіальній громаді </w:t>
      </w:r>
      <w:r w:rsidR="00032407" w:rsidRPr="00F54353">
        <w:t>та використання набутого досвіду для потреб громади</w:t>
      </w:r>
      <w:r w:rsidRPr="00F54353">
        <w:t>;</w:t>
      </w:r>
    </w:p>
    <w:p w:rsidR="00D90F0E" w:rsidRDefault="00D90F0E" w:rsidP="004F6283">
      <w:pPr>
        <w:numPr>
          <w:ilvl w:val="0"/>
          <w:numId w:val="6"/>
        </w:numPr>
        <w:pBdr>
          <w:top w:val="nil"/>
          <w:left w:val="nil"/>
          <w:bottom w:val="nil"/>
          <w:right w:val="nil"/>
          <w:between w:val="nil"/>
        </w:pBdr>
        <w:ind w:left="567" w:firstLine="0"/>
        <w:jc w:val="both"/>
      </w:pPr>
      <w:r w:rsidRPr="00F54353">
        <w:t>проведення відкритих «ярмарків вакансій» для студентів навчальних закладів спільно з центрами зайнятості (ярмарки вакансій для студентів);</w:t>
      </w:r>
    </w:p>
    <w:p w:rsidR="009D6902" w:rsidRPr="00F54353" w:rsidRDefault="009D6902" w:rsidP="009D6902">
      <w:pPr>
        <w:numPr>
          <w:ilvl w:val="0"/>
          <w:numId w:val="6"/>
        </w:numPr>
        <w:pBdr>
          <w:top w:val="nil"/>
          <w:left w:val="nil"/>
          <w:bottom w:val="nil"/>
          <w:right w:val="nil"/>
          <w:between w:val="nil"/>
        </w:pBdr>
        <w:ind w:left="567" w:firstLine="0"/>
        <w:jc w:val="both"/>
      </w:pPr>
      <w:r>
        <w:t xml:space="preserve">здійснення заходів </w:t>
      </w:r>
      <w:r w:rsidRPr="00F54353">
        <w:t>спрямованих на утвердження громадянської свідомості й активної громадянської позиції молоді; розвиток молодіжного</w:t>
      </w:r>
      <w:r>
        <w:t xml:space="preserve"> та волонтерського </w:t>
      </w:r>
      <w:r w:rsidRPr="00F54353">
        <w:t>руху, студентського та учнівського самоврядування</w:t>
      </w:r>
      <w:r>
        <w:t xml:space="preserve">; </w:t>
      </w:r>
    </w:p>
    <w:p w:rsidR="00D90F0E" w:rsidRDefault="00D90F0E" w:rsidP="004F6283">
      <w:pPr>
        <w:numPr>
          <w:ilvl w:val="0"/>
          <w:numId w:val="6"/>
        </w:numPr>
        <w:pBdr>
          <w:top w:val="nil"/>
          <w:left w:val="nil"/>
          <w:bottom w:val="nil"/>
          <w:right w:val="nil"/>
          <w:between w:val="nil"/>
        </w:pBdr>
        <w:ind w:left="567" w:firstLine="0"/>
        <w:jc w:val="both"/>
      </w:pPr>
      <w:r w:rsidRPr="00F54353">
        <w:t xml:space="preserve">розширення мережі клубів за місцем проживання в районах </w:t>
      </w:r>
      <w:r w:rsidR="00D01F80" w:rsidRPr="00F54353">
        <w:t>територіальної громади</w:t>
      </w:r>
      <w:r w:rsidRPr="00F54353">
        <w:t>, які недостатньо охоплені мережею таких клубів для організації дозвілля молоді;</w:t>
      </w:r>
    </w:p>
    <w:p w:rsidR="0049077D" w:rsidRPr="00F54353" w:rsidRDefault="0049077D" w:rsidP="0049077D">
      <w:pPr>
        <w:numPr>
          <w:ilvl w:val="0"/>
          <w:numId w:val="6"/>
        </w:numPr>
        <w:pBdr>
          <w:top w:val="nil"/>
          <w:left w:val="nil"/>
          <w:bottom w:val="nil"/>
          <w:right w:val="nil"/>
          <w:between w:val="nil"/>
        </w:pBdr>
        <w:ind w:left="567" w:firstLine="0"/>
        <w:jc w:val="both"/>
      </w:pPr>
      <w:r>
        <w:t>забезпечення</w:t>
      </w:r>
      <w:r w:rsidRPr="00E17BB8">
        <w:t xml:space="preserve"> функціонування відділу психологічної підтримки</w:t>
      </w:r>
      <w:r w:rsidRPr="009D34E0">
        <w:t xml:space="preserve"> </w:t>
      </w:r>
      <w:r w:rsidRPr="00E17BB8">
        <w:t>на базі комунального закладу «Центр підліткових клубів за місцем проживання»</w:t>
      </w:r>
      <w:r>
        <w:t xml:space="preserve"> з</w:t>
      </w:r>
      <w:r w:rsidRPr="00E17BB8">
        <w:t xml:space="preserve"> метою збереження та відновлення психологічного здоров’я дітей, підлітків, молоді і їх батьків в умовах воєнного стану</w:t>
      </w:r>
      <w:r>
        <w:t>;</w:t>
      </w:r>
    </w:p>
    <w:p w:rsidR="00D90F0E" w:rsidRDefault="00D90F0E" w:rsidP="004F6283">
      <w:pPr>
        <w:numPr>
          <w:ilvl w:val="0"/>
          <w:numId w:val="6"/>
        </w:numPr>
        <w:pBdr>
          <w:top w:val="nil"/>
          <w:left w:val="nil"/>
          <w:bottom w:val="nil"/>
          <w:right w:val="nil"/>
          <w:between w:val="nil"/>
        </w:pBdr>
        <w:ind w:left="567" w:firstLine="0"/>
        <w:jc w:val="both"/>
      </w:pPr>
      <w:r w:rsidRPr="00F54353">
        <w:t>формування системи постійного навчання та безперервного самовдосконалення із залученням найкращих експертів і менторів. Проведення бізнес-</w:t>
      </w:r>
      <w:proofErr w:type="spellStart"/>
      <w:r w:rsidRPr="00F54353">
        <w:t>івентів</w:t>
      </w:r>
      <w:proofErr w:type="spellEnd"/>
      <w:r w:rsidRPr="00F54353">
        <w:t>, а саме: форумів, семінарів, тренінгів. Створення освітніх платформ для місцевого бізнесу, бізнес-школи. Проведення наукових, культурних, мистецьких в</w:t>
      </w:r>
      <w:r w:rsidR="00E20B49">
        <w:t>иставок, конкурсів і фестивалів;</w:t>
      </w:r>
      <w:r w:rsidRPr="00F54353">
        <w:t xml:space="preserve"> </w:t>
      </w:r>
    </w:p>
    <w:p w:rsidR="00E20B49" w:rsidRPr="00F54353" w:rsidRDefault="00E20B49" w:rsidP="004F6283">
      <w:pPr>
        <w:numPr>
          <w:ilvl w:val="0"/>
          <w:numId w:val="6"/>
        </w:numPr>
        <w:pBdr>
          <w:top w:val="nil"/>
          <w:left w:val="nil"/>
          <w:bottom w:val="nil"/>
          <w:right w:val="nil"/>
          <w:between w:val="nil"/>
        </w:pBdr>
        <w:ind w:left="567" w:firstLine="0"/>
        <w:jc w:val="both"/>
      </w:pPr>
      <w:r>
        <w:t xml:space="preserve">організація культурно-масових, </w:t>
      </w:r>
      <w:proofErr w:type="spellStart"/>
      <w:r>
        <w:t>освітньо</w:t>
      </w:r>
      <w:proofErr w:type="spellEnd"/>
      <w:r>
        <w:t xml:space="preserve">-просвітницьких та спортивно-оздоровчих молодіжних заходів. </w:t>
      </w:r>
    </w:p>
    <w:p w:rsidR="00D90F0E" w:rsidRDefault="00D90F0E" w:rsidP="00D90F0E">
      <w:pPr>
        <w:spacing w:before="240" w:after="240"/>
        <w:ind w:firstLine="425"/>
        <w:jc w:val="both"/>
      </w:pPr>
      <w:r w:rsidRPr="00F54353">
        <w:t xml:space="preserve">Орієнтовні обсяги фінансування заходів, строки та етапи виконання пріоритетних завдань програми викладені в </w:t>
      </w:r>
      <w:r w:rsidR="00B325C2">
        <w:t>розділі 7</w:t>
      </w:r>
      <w:r w:rsidRPr="00F54353">
        <w:t xml:space="preserve"> </w:t>
      </w:r>
      <w:r w:rsidR="00B325C2">
        <w:t>«Н</w:t>
      </w:r>
      <w:r w:rsidRPr="00F54353">
        <w:t>апрям</w:t>
      </w:r>
      <w:r w:rsidR="00B325C2">
        <w:t>и діяльності та заходи</w:t>
      </w:r>
      <w:r w:rsidRPr="00F54353">
        <w:t xml:space="preserve"> Програми</w:t>
      </w:r>
      <w:r w:rsidR="00B325C2">
        <w:t>»</w:t>
      </w:r>
      <w:r w:rsidRPr="00F54353">
        <w:t>.</w:t>
      </w:r>
    </w:p>
    <w:p w:rsidR="00D90F0E" w:rsidRPr="00F54353" w:rsidRDefault="00D90F0E" w:rsidP="00614498">
      <w:pPr>
        <w:pStyle w:val="a7"/>
        <w:numPr>
          <w:ilvl w:val="0"/>
          <w:numId w:val="2"/>
        </w:numPr>
        <w:jc w:val="center"/>
        <w:rPr>
          <w:b/>
          <w:szCs w:val="26"/>
        </w:rPr>
      </w:pPr>
      <w:r w:rsidRPr="00F54353">
        <w:rPr>
          <w:b/>
          <w:szCs w:val="26"/>
        </w:rPr>
        <w:lastRenderedPageBreak/>
        <w:t>Зв’язок із стратегічними документа</w:t>
      </w:r>
      <w:r w:rsidR="00C20F58" w:rsidRPr="00F54353">
        <w:rPr>
          <w:b/>
          <w:szCs w:val="26"/>
        </w:rPr>
        <w:t xml:space="preserve">ми розвитку Вінницької міської </w:t>
      </w:r>
      <w:r w:rsidRPr="00F54353">
        <w:rPr>
          <w:b/>
          <w:szCs w:val="26"/>
        </w:rPr>
        <w:t>ТГ, Вінницької області і держави.</w:t>
      </w:r>
    </w:p>
    <w:p w:rsidR="005D61C5" w:rsidRPr="004F6283" w:rsidRDefault="00754264" w:rsidP="00617BF2">
      <w:pPr>
        <w:ind w:firstLine="360"/>
        <w:jc w:val="both"/>
        <w:rPr>
          <w:b/>
        </w:rPr>
      </w:pPr>
      <w:bookmarkStart w:id="1" w:name="_Toc36468907"/>
      <w:bookmarkStart w:id="2" w:name="_Toc36468908"/>
      <w:r w:rsidRPr="004F6283">
        <w:rPr>
          <w:b/>
        </w:rPr>
        <w:t>Стратегія 3.0:</w:t>
      </w:r>
    </w:p>
    <w:p w:rsidR="00754264" w:rsidRPr="00332071" w:rsidRDefault="00754264" w:rsidP="00754264">
      <w:pPr>
        <w:jc w:val="both"/>
      </w:pPr>
      <w:r w:rsidRPr="00BB33D3">
        <w:rPr>
          <w:i/>
        </w:rPr>
        <w:t>Стратегічний пріоритет 1</w:t>
      </w:r>
      <w:r w:rsidRPr="00754264">
        <w:t xml:space="preserve">. </w:t>
      </w:r>
      <w:proofErr w:type="spellStart"/>
      <w:r w:rsidRPr="00332071">
        <w:t>Цифровізац</w:t>
      </w:r>
      <w:r>
        <w:t>і</w:t>
      </w:r>
      <w:r w:rsidRPr="00332071">
        <w:t>я</w:t>
      </w:r>
      <w:proofErr w:type="spellEnd"/>
      <w:r w:rsidRPr="00332071">
        <w:t xml:space="preserve"> муніципального простору:</w:t>
      </w:r>
    </w:p>
    <w:p w:rsidR="00754264" w:rsidRPr="00332071" w:rsidRDefault="00754264" w:rsidP="00754264">
      <w:pPr>
        <w:jc w:val="both"/>
      </w:pPr>
      <w:r w:rsidRPr="00BB33D3">
        <w:rPr>
          <w:u w:val="single"/>
        </w:rPr>
        <w:t>Ціль 1.3.</w:t>
      </w:r>
      <w:r w:rsidRPr="00332071">
        <w:t xml:space="preserve"> Цифрова участь та поінформованість</w:t>
      </w:r>
      <w:r w:rsidR="00B52BAC">
        <w:t>.</w:t>
      </w:r>
      <w:r w:rsidRPr="00332071">
        <w:t xml:space="preserve"> </w:t>
      </w:r>
    </w:p>
    <w:p w:rsidR="00754264" w:rsidRPr="00332071" w:rsidRDefault="00617BF2" w:rsidP="00754264">
      <w:pPr>
        <w:jc w:val="both"/>
      </w:pPr>
      <w:r>
        <w:t>1.3</w:t>
      </w:r>
      <w:r w:rsidR="00754264" w:rsidRPr="00332071">
        <w:t xml:space="preserve">.3. </w:t>
      </w:r>
      <w:proofErr w:type="spellStart"/>
      <w:r w:rsidR="00E20B49" w:rsidRPr="00E20B49">
        <w:t>Цифровізація</w:t>
      </w:r>
      <w:proofErr w:type="spellEnd"/>
      <w:r w:rsidR="00E20B49" w:rsidRPr="00E20B49">
        <w:t xml:space="preserve"> систем інформування та взаємодії із жителями, туристами та інвесторами (сайти, боти, соціальні мережі, електронні кабінети)</w:t>
      </w:r>
      <w:r w:rsidR="005D61C5">
        <w:t>.</w:t>
      </w:r>
    </w:p>
    <w:p w:rsidR="005D61C5" w:rsidRPr="00332071" w:rsidRDefault="00754264" w:rsidP="00754264">
      <w:pPr>
        <w:jc w:val="both"/>
      </w:pPr>
      <w:r w:rsidRPr="00BB33D3">
        <w:rPr>
          <w:i/>
        </w:rPr>
        <w:t>Стратегічний пріоритет 2</w:t>
      </w:r>
      <w:r w:rsidRPr="00754264">
        <w:t>.</w:t>
      </w:r>
      <w:r w:rsidRPr="00332071">
        <w:t xml:space="preserve"> Інтегрована громада: якісні та доступні муніципальні послуги для всіх: </w:t>
      </w:r>
    </w:p>
    <w:p w:rsidR="00A52A06" w:rsidRDefault="00754264" w:rsidP="00754264">
      <w:pPr>
        <w:jc w:val="both"/>
      </w:pPr>
      <w:r w:rsidRPr="00BB33D3">
        <w:rPr>
          <w:u w:val="single"/>
        </w:rPr>
        <w:t>Ціль 2.1.</w:t>
      </w:r>
      <w:r w:rsidR="00B52BAC">
        <w:t xml:space="preserve"> </w:t>
      </w:r>
      <w:r w:rsidRPr="00332071">
        <w:t>Здорова г</w:t>
      </w:r>
      <w:r w:rsidR="00B52BAC">
        <w:t>ромада.</w:t>
      </w:r>
    </w:p>
    <w:p w:rsidR="00754264" w:rsidRPr="00332071" w:rsidRDefault="00754264" w:rsidP="00754264">
      <w:pPr>
        <w:jc w:val="both"/>
      </w:pPr>
      <w:r w:rsidRPr="00332071">
        <w:t>2.1.5</w:t>
      </w:r>
      <w:r w:rsidR="00A52A06">
        <w:t>.</w:t>
      </w:r>
      <w:r w:rsidRPr="00332071">
        <w:rPr>
          <w:b/>
        </w:rPr>
        <w:t xml:space="preserve"> </w:t>
      </w:r>
      <w:r w:rsidRPr="00332071">
        <w:t>Сприяння свідомому ставленню громадян до власного життя, здоров’я та фізичної активності</w:t>
      </w:r>
      <w:r w:rsidR="00B52BAC">
        <w:t>.</w:t>
      </w:r>
    </w:p>
    <w:p w:rsidR="00A52A06" w:rsidRDefault="00754264" w:rsidP="00754264">
      <w:pPr>
        <w:jc w:val="both"/>
      </w:pPr>
      <w:r w:rsidRPr="00BB33D3">
        <w:rPr>
          <w:u w:val="single"/>
        </w:rPr>
        <w:t>Ціль 2.2.</w:t>
      </w:r>
      <w:r w:rsidRPr="00754264">
        <w:t xml:space="preserve"> Якісна</w:t>
      </w:r>
      <w:r w:rsidRPr="00332071">
        <w:t xml:space="preserve"> та інклюзивна освіта, посилення зв'язку сист</w:t>
      </w:r>
      <w:r w:rsidR="00B52BAC">
        <w:t>еми освіти з потребами бізнесу.</w:t>
      </w:r>
    </w:p>
    <w:p w:rsidR="00754264" w:rsidRPr="00332071" w:rsidRDefault="00754264" w:rsidP="00754264">
      <w:pPr>
        <w:jc w:val="both"/>
      </w:pPr>
      <w:r w:rsidRPr="00332071">
        <w:t>2.2.1</w:t>
      </w:r>
      <w:r w:rsidR="00A52A06">
        <w:t>.</w:t>
      </w:r>
      <w:r w:rsidRPr="00332071">
        <w:t xml:space="preserve"> Забезпечення права дітей та молоді на</w:t>
      </w:r>
      <w:r>
        <w:t xml:space="preserve"> </w:t>
      </w:r>
      <w:r w:rsidRPr="00332071">
        <w:t>доступність до якісної дошкільної, загальної середньої, позашкільної освіти</w:t>
      </w:r>
      <w:r w:rsidR="0013226F">
        <w:t>.</w:t>
      </w:r>
    </w:p>
    <w:p w:rsidR="00754264" w:rsidRPr="00332071" w:rsidRDefault="00754264" w:rsidP="00754264">
      <w:pPr>
        <w:jc w:val="both"/>
        <w:rPr>
          <w:b/>
        </w:rPr>
      </w:pPr>
      <w:r w:rsidRPr="00BB33D3">
        <w:rPr>
          <w:u w:val="single"/>
        </w:rPr>
        <w:t>Ціль 2.3</w:t>
      </w:r>
      <w:r w:rsidR="00E82C51" w:rsidRPr="00BB33D3">
        <w:rPr>
          <w:u w:val="single"/>
        </w:rPr>
        <w:t>.</w:t>
      </w:r>
      <w:r w:rsidRPr="00754264">
        <w:t xml:space="preserve"> Піклування</w:t>
      </w:r>
      <w:r w:rsidRPr="00332071">
        <w:t xml:space="preserve"> про дітей та самореалізація молоді</w:t>
      </w:r>
      <w:r w:rsidR="005D61C5">
        <w:t>.</w:t>
      </w:r>
    </w:p>
    <w:p w:rsidR="00754264" w:rsidRPr="00332071" w:rsidRDefault="00754264" w:rsidP="00754264">
      <w:pPr>
        <w:jc w:val="both"/>
      </w:pPr>
      <w:r w:rsidRPr="00332071">
        <w:t>2.3.2</w:t>
      </w:r>
      <w:r w:rsidR="00A52A06">
        <w:t>.</w:t>
      </w:r>
      <w:r w:rsidRPr="00332071">
        <w:t xml:space="preserve"> Залучення дітей та молоді до </w:t>
      </w:r>
      <w:r w:rsidR="00A247B2">
        <w:t xml:space="preserve">заходів і рішень, що стосуються </w:t>
      </w:r>
      <w:r w:rsidRPr="00332071">
        <w:t>розвитку громади.</w:t>
      </w:r>
    </w:p>
    <w:p w:rsidR="00754264" w:rsidRDefault="00754264" w:rsidP="00754264">
      <w:pPr>
        <w:jc w:val="both"/>
      </w:pPr>
      <w:r w:rsidRPr="00332071">
        <w:t>2.3.3</w:t>
      </w:r>
      <w:r w:rsidR="00A52A06">
        <w:t>.</w:t>
      </w:r>
      <w:r w:rsidRPr="00332071">
        <w:t xml:space="preserve"> </w:t>
      </w:r>
      <w:r w:rsidR="00E82C51">
        <w:t>Налагодження співпраці із закладами вищої осві</w:t>
      </w:r>
      <w:r w:rsidR="005D61C5">
        <w:t xml:space="preserve">ти для підтримки реалізації </w:t>
      </w:r>
      <w:proofErr w:type="spellStart"/>
      <w:r w:rsidR="005D61C5">
        <w:t>проє</w:t>
      </w:r>
      <w:r w:rsidR="00E82C51">
        <w:t>ктів</w:t>
      </w:r>
      <w:proofErr w:type="spellEnd"/>
      <w:r w:rsidR="00E82C51">
        <w:t xml:space="preserve"> випускників.</w:t>
      </w:r>
    </w:p>
    <w:p w:rsidR="005D61C5" w:rsidRDefault="005D61C5" w:rsidP="005D61C5">
      <w:pPr>
        <w:jc w:val="both"/>
      </w:pPr>
      <w:r>
        <w:t xml:space="preserve">2.3.4. </w:t>
      </w:r>
      <w:r w:rsidR="00A247B2">
        <w:t xml:space="preserve">Створення інтернет-платформи з </w:t>
      </w:r>
      <w:r w:rsidRPr="00332071">
        <w:t>інформацією про працевлаштування та практику</w:t>
      </w:r>
      <w:r>
        <w:t>.</w:t>
      </w:r>
    </w:p>
    <w:p w:rsidR="00754264" w:rsidRDefault="005D61C5" w:rsidP="005D61C5">
      <w:pPr>
        <w:jc w:val="both"/>
      </w:pPr>
      <w:r>
        <w:t xml:space="preserve">2.3.5. </w:t>
      </w:r>
      <w:r w:rsidR="00754264" w:rsidRPr="00332071">
        <w:t>Проведення відкритих ярмарків</w:t>
      </w:r>
      <w:r w:rsidR="00754264">
        <w:t xml:space="preserve"> </w:t>
      </w:r>
      <w:r w:rsidR="00754264" w:rsidRPr="00332071">
        <w:t>вакансій.</w:t>
      </w:r>
    </w:p>
    <w:p w:rsidR="0013226F" w:rsidRDefault="0013226F" w:rsidP="005D61C5">
      <w:pPr>
        <w:jc w:val="both"/>
      </w:pPr>
    </w:p>
    <w:p w:rsidR="00754264" w:rsidRPr="004F6283" w:rsidRDefault="00754264" w:rsidP="004F6283">
      <w:pPr>
        <w:ind w:firstLine="426"/>
        <w:jc w:val="both"/>
        <w:rPr>
          <w:b/>
        </w:rPr>
      </w:pPr>
      <w:r w:rsidRPr="004F6283">
        <w:rPr>
          <w:b/>
        </w:rPr>
        <w:t xml:space="preserve">Концепція інтегрованого розвитку </w:t>
      </w:r>
      <w:r w:rsidR="00911AE8">
        <w:rPr>
          <w:b/>
        </w:rPr>
        <w:t>Вінницької міської ТГ</w:t>
      </w:r>
      <w:r w:rsidRPr="004F6283">
        <w:rPr>
          <w:b/>
        </w:rPr>
        <w:t xml:space="preserve"> 2030:</w:t>
      </w:r>
    </w:p>
    <w:p w:rsidR="00754264" w:rsidRPr="00BB33D3" w:rsidRDefault="00BB33D3" w:rsidP="00754264">
      <w:pPr>
        <w:jc w:val="both"/>
        <w:rPr>
          <w:i/>
        </w:rPr>
      </w:pPr>
      <w:proofErr w:type="spellStart"/>
      <w:r>
        <w:rPr>
          <w:i/>
        </w:rPr>
        <w:t>Візія</w:t>
      </w:r>
      <w:proofErr w:type="spellEnd"/>
      <w:r>
        <w:rPr>
          <w:i/>
        </w:rPr>
        <w:t xml:space="preserve"> 1. Комфортна</w:t>
      </w:r>
      <w:r w:rsidR="00754264" w:rsidRPr="00BB33D3">
        <w:rPr>
          <w:i/>
        </w:rPr>
        <w:t>, культ</w:t>
      </w:r>
      <w:r>
        <w:rPr>
          <w:i/>
        </w:rPr>
        <w:t>урна та соціально відповідальна громада</w:t>
      </w:r>
      <w:r w:rsidR="00B52BAC">
        <w:rPr>
          <w:i/>
        </w:rPr>
        <w:t>.</w:t>
      </w:r>
    </w:p>
    <w:p w:rsidR="00754264" w:rsidRPr="00754264" w:rsidRDefault="00754264" w:rsidP="00754264">
      <w:pPr>
        <w:jc w:val="both"/>
      </w:pPr>
      <w:r w:rsidRPr="00BB33D3">
        <w:rPr>
          <w:b/>
        </w:rPr>
        <w:t>Стратегічна ціль 7</w:t>
      </w:r>
      <w:r w:rsidR="00BB33D3">
        <w:rPr>
          <w:b/>
        </w:rPr>
        <w:t>.</w:t>
      </w:r>
      <w:r w:rsidRPr="00754264">
        <w:t xml:space="preserve"> Комфортне середовище для самореалізації молоді та її активного залучення до суспільно-громадського життя </w:t>
      </w:r>
      <w:r w:rsidR="00BB33D3">
        <w:t>громади</w:t>
      </w:r>
      <w:r w:rsidR="00B52BAC">
        <w:t>.</w:t>
      </w:r>
      <w:r w:rsidRPr="00754264">
        <w:t xml:space="preserve"> </w:t>
      </w:r>
    </w:p>
    <w:p w:rsidR="00754264" w:rsidRPr="00754264" w:rsidRDefault="00754264" w:rsidP="00754264">
      <w:pPr>
        <w:jc w:val="both"/>
      </w:pPr>
      <w:r w:rsidRPr="00BB33D3">
        <w:rPr>
          <w:i/>
        </w:rPr>
        <w:t xml:space="preserve">Галузь життєдіяльності </w:t>
      </w:r>
      <w:r w:rsidR="00BB33D3">
        <w:rPr>
          <w:i/>
        </w:rPr>
        <w:t>громади</w:t>
      </w:r>
      <w:r w:rsidR="00B52BAC">
        <w:rPr>
          <w:i/>
        </w:rPr>
        <w:t>:</w:t>
      </w:r>
      <w:r w:rsidRPr="00754264">
        <w:t xml:space="preserve"> Економіка, зайнятість і конкурентоспроможність, маркетинг, туризм</w:t>
      </w:r>
      <w:r w:rsidR="00B52BAC">
        <w:t>.</w:t>
      </w:r>
    </w:p>
    <w:p w:rsidR="00BB33D3" w:rsidRDefault="00754264" w:rsidP="00754264">
      <w:pPr>
        <w:jc w:val="both"/>
      </w:pPr>
      <w:r w:rsidRPr="00BB33D3">
        <w:rPr>
          <w:u w:val="single"/>
        </w:rPr>
        <w:t>Ціль 3</w:t>
      </w:r>
      <w:r w:rsidR="00A52A06" w:rsidRPr="00BB33D3">
        <w:rPr>
          <w:u w:val="single"/>
        </w:rPr>
        <w:t>.</w:t>
      </w:r>
      <w:r w:rsidRPr="00754264">
        <w:t xml:space="preserve"> Розвиток людського капіталу і тр</w:t>
      </w:r>
      <w:r w:rsidR="00B52BAC">
        <w:t>ансферу технологій.</w:t>
      </w:r>
    </w:p>
    <w:p w:rsidR="00754264" w:rsidRPr="00754264" w:rsidRDefault="00754264" w:rsidP="00754264">
      <w:pPr>
        <w:jc w:val="both"/>
      </w:pPr>
      <w:r w:rsidRPr="00754264">
        <w:t xml:space="preserve">3.4. </w:t>
      </w:r>
      <w:r w:rsidRPr="00754264">
        <w:rPr>
          <w:spacing w:val="-1"/>
        </w:rPr>
        <w:t>Сприяння</w:t>
      </w:r>
      <w:r w:rsidRPr="00754264">
        <w:rPr>
          <w:spacing w:val="1"/>
        </w:rPr>
        <w:t xml:space="preserve"> </w:t>
      </w:r>
      <w:proofErr w:type="spellStart"/>
      <w:r w:rsidRPr="00754264">
        <w:rPr>
          <w:spacing w:val="-1"/>
        </w:rPr>
        <w:t>ґендерно</w:t>
      </w:r>
      <w:proofErr w:type="spellEnd"/>
      <w:r w:rsidRPr="00754264">
        <w:rPr>
          <w:spacing w:val="-1"/>
        </w:rPr>
        <w:t>-збалансованій</w:t>
      </w:r>
      <w:r w:rsidRPr="00754264">
        <w:t xml:space="preserve"> </w:t>
      </w:r>
      <w:r w:rsidRPr="00754264">
        <w:rPr>
          <w:spacing w:val="-1"/>
        </w:rPr>
        <w:t>та</w:t>
      </w:r>
      <w:r w:rsidRPr="00754264">
        <w:t xml:space="preserve"> </w:t>
      </w:r>
      <w:r w:rsidRPr="00754264">
        <w:rPr>
          <w:spacing w:val="-1"/>
        </w:rPr>
        <w:t>інклюзивній</w:t>
      </w:r>
      <w:r w:rsidRPr="00754264">
        <w:t xml:space="preserve"> </w:t>
      </w:r>
      <w:r w:rsidRPr="00754264">
        <w:rPr>
          <w:spacing w:val="-2"/>
        </w:rPr>
        <w:t>зайнятості.</w:t>
      </w:r>
    </w:p>
    <w:p w:rsidR="00754264" w:rsidRPr="00332071" w:rsidRDefault="00BB33D3" w:rsidP="00754264">
      <w:pPr>
        <w:jc w:val="both"/>
      </w:pPr>
      <w:r>
        <w:rPr>
          <w:i/>
        </w:rPr>
        <w:t>Галузь життєдіяльності громади</w:t>
      </w:r>
      <w:r w:rsidR="00B52BAC">
        <w:rPr>
          <w:i/>
        </w:rPr>
        <w:t>:</w:t>
      </w:r>
      <w:r w:rsidR="00754264" w:rsidRPr="00332071">
        <w:t xml:space="preserve"> Освіта, піклування про дітей та молодь </w:t>
      </w:r>
    </w:p>
    <w:p w:rsidR="00754264" w:rsidRPr="00332071" w:rsidRDefault="00754264" w:rsidP="00754264">
      <w:pPr>
        <w:jc w:val="both"/>
      </w:pPr>
      <w:r w:rsidRPr="00BB33D3">
        <w:rPr>
          <w:u w:val="single"/>
        </w:rPr>
        <w:t>Ціль 3</w:t>
      </w:r>
      <w:r w:rsidR="00A52A06">
        <w:t>.</w:t>
      </w:r>
      <w:r w:rsidRPr="00332071">
        <w:t xml:space="preserve"> Комфортне середовище для самореалізації молоді та її активного залучення до суспільно-громадського життя </w:t>
      </w:r>
      <w:r w:rsidR="00BB33D3">
        <w:t>громади</w:t>
      </w:r>
      <w:r w:rsidR="00B52BAC">
        <w:t>.</w:t>
      </w:r>
      <w:r w:rsidRPr="00332071">
        <w:t xml:space="preserve"> </w:t>
      </w:r>
    </w:p>
    <w:p w:rsidR="00754264" w:rsidRPr="00754264" w:rsidRDefault="00511398" w:rsidP="00511398">
      <w:pPr>
        <w:pStyle w:val="af"/>
        <w:widowControl w:val="0"/>
        <w:tabs>
          <w:tab w:val="left" w:pos="1303"/>
        </w:tabs>
        <w:spacing w:after="0"/>
        <w:jc w:val="both"/>
      </w:pPr>
      <w:r>
        <w:t>3.1</w:t>
      </w:r>
      <w:r w:rsidR="00B52BAC">
        <w:t xml:space="preserve">. </w:t>
      </w:r>
      <w:r w:rsidR="00754264" w:rsidRPr="00754264">
        <w:t xml:space="preserve">Розвиток міжнародного молодіжного співробітництва. </w:t>
      </w:r>
    </w:p>
    <w:p w:rsidR="00754264" w:rsidRPr="00754264" w:rsidRDefault="00511398" w:rsidP="00511398">
      <w:pPr>
        <w:pStyle w:val="af"/>
        <w:widowControl w:val="0"/>
        <w:tabs>
          <w:tab w:val="left" w:pos="1374"/>
        </w:tabs>
        <w:spacing w:after="0"/>
        <w:ind w:right="111"/>
        <w:jc w:val="both"/>
      </w:pPr>
      <w:r>
        <w:t>3.2.</w:t>
      </w:r>
      <w:r w:rsidR="00B52BAC">
        <w:t xml:space="preserve"> </w:t>
      </w:r>
      <w:r w:rsidR="00754264" w:rsidRPr="00754264">
        <w:t xml:space="preserve">Підвищення рівня інформованості молоді </w:t>
      </w:r>
      <w:r>
        <w:t>громади</w:t>
      </w:r>
      <w:r w:rsidR="00754264" w:rsidRPr="00754264">
        <w:t xml:space="preserve"> про можливість працевлаштування.</w:t>
      </w:r>
    </w:p>
    <w:p w:rsidR="00754264" w:rsidRDefault="00511398" w:rsidP="00511398">
      <w:pPr>
        <w:jc w:val="both"/>
      </w:pPr>
      <w:r>
        <w:t>3.3.</w:t>
      </w:r>
      <w:r w:rsidR="00A247B2">
        <w:t xml:space="preserve"> </w:t>
      </w:r>
      <w:r w:rsidR="00754264" w:rsidRPr="00754264">
        <w:t xml:space="preserve">Підвищення рівня патріотичної свідомості молоді </w:t>
      </w:r>
      <w:r>
        <w:t>громади</w:t>
      </w:r>
      <w:r w:rsidR="00754264" w:rsidRPr="00754264">
        <w:t>.</w:t>
      </w:r>
    </w:p>
    <w:p w:rsidR="0013226F" w:rsidRDefault="0013226F" w:rsidP="00511398">
      <w:pPr>
        <w:jc w:val="both"/>
      </w:pPr>
    </w:p>
    <w:bookmarkEnd w:id="1"/>
    <w:bookmarkEnd w:id="2"/>
    <w:p w:rsidR="003A2A63" w:rsidRPr="003A2A63" w:rsidRDefault="003A2A63" w:rsidP="003A2A63">
      <w:pPr>
        <w:ind w:firstLine="426"/>
        <w:jc w:val="both"/>
        <w:rPr>
          <w:b/>
        </w:rPr>
      </w:pPr>
      <w:r w:rsidRPr="003A2A63">
        <w:rPr>
          <w:b/>
        </w:rPr>
        <w:t>Дорожня карта заходів Вінницької міської територіальної громади для реалізації Зеленого курсу Вінниці до 2030 року:</w:t>
      </w:r>
    </w:p>
    <w:p w:rsidR="003A2A63" w:rsidRPr="003A2A63" w:rsidRDefault="003A2A63" w:rsidP="003A2A63">
      <w:pPr>
        <w:jc w:val="both"/>
      </w:pPr>
      <w:r w:rsidRPr="003A2A63">
        <w:t>Напрям 9. Освітній та інформаційний компоненти</w:t>
      </w:r>
      <w:r w:rsidR="00B52BAC">
        <w:t>.</w:t>
      </w:r>
    </w:p>
    <w:p w:rsidR="003A2A63" w:rsidRPr="00DF6813" w:rsidRDefault="003A2A63" w:rsidP="003A2A63">
      <w:pPr>
        <w:jc w:val="both"/>
      </w:pPr>
      <w:r w:rsidRPr="003A2A63">
        <w:t>Завдання. Популяризація споживання органічної продукції та здорового способу життя мешканців міст</w:t>
      </w:r>
      <w:r w:rsidR="007A6ED4">
        <w:t>а.</w:t>
      </w:r>
    </w:p>
    <w:p w:rsidR="004F7995" w:rsidRPr="00F54353" w:rsidRDefault="004F7995" w:rsidP="00D90F0E">
      <w:pPr>
        <w:jc w:val="both"/>
        <w:rPr>
          <w:b/>
          <w:sz w:val="26"/>
          <w:szCs w:val="26"/>
        </w:rPr>
        <w:sectPr w:rsidR="004F7995" w:rsidRPr="00F54353" w:rsidSect="009A2F3B">
          <w:pgSz w:w="11906" w:h="16838"/>
          <w:pgMar w:top="425" w:right="1134" w:bottom="425" w:left="1418" w:header="709" w:footer="709" w:gutter="0"/>
          <w:pgNumType w:start="1" w:chapStyle="3"/>
          <w:cols w:space="708"/>
          <w:docGrid w:linePitch="360"/>
        </w:sectPr>
      </w:pPr>
    </w:p>
    <w:p w:rsidR="004F7995" w:rsidRPr="00F54353" w:rsidRDefault="004F7995" w:rsidP="004F7995">
      <w:pPr>
        <w:pStyle w:val="a7"/>
        <w:jc w:val="center"/>
        <w:rPr>
          <w:b/>
          <w:szCs w:val="26"/>
        </w:rPr>
      </w:pPr>
    </w:p>
    <w:p w:rsidR="00E71FFE" w:rsidRPr="00695524" w:rsidRDefault="00695524" w:rsidP="00695524">
      <w:pPr>
        <w:pStyle w:val="a7"/>
        <w:numPr>
          <w:ilvl w:val="0"/>
          <w:numId w:val="2"/>
        </w:numPr>
        <w:jc w:val="center"/>
        <w:rPr>
          <w:b/>
          <w:sz w:val="26"/>
          <w:szCs w:val="26"/>
        </w:rPr>
      </w:pPr>
      <w:r>
        <w:rPr>
          <w:b/>
          <w:sz w:val="26"/>
          <w:szCs w:val="26"/>
        </w:rPr>
        <w:t>Напрями діяльності та заходи Програми</w:t>
      </w:r>
    </w:p>
    <w:tbl>
      <w:tblPr>
        <w:tblpPr w:leftFromText="181" w:rightFromText="181" w:vertAnchor="text" w:horzAnchor="margin" w:tblpXSpec="right" w:tblpY="120"/>
        <w:tblOverlap w:val="neve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701"/>
        <w:gridCol w:w="2835"/>
        <w:gridCol w:w="1276"/>
        <w:gridCol w:w="2268"/>
        <w:gridCol w:w="1134"/>
        <w:gridCol w:w="1134"/>
        <w:gridCol w:w="993"/>
        <w:gridCol w:w="992"/>
        <w:gridCol w:w="992"/>
        <w:gridCol w:w="1701"/>
      </w:tblGrid>
      <w:tr w:rsidR="001F08F2" w:rsidRPr="00F54353" w:rsidTr="005C5E66">
        <w:trPr>
          <w:trHeight w:val="947"/>
        </w:trPr>
        <w:tc>
          <w:tcPr>
            <w:tcW w:w="704" w:type="dxa"/>
            <w:vMerge w:val="restart"/>
            <w:shd w:val="clear" w:color="auto" w:fill="F2F2F2" w:themeFill="background1" w:themeFillShade="F2"/>
            <w:vAlign w:val="center"/>
          </w:tcPr>
          <w:p w:rsidR="001F08F2" w:rsidRPr="00F54353" w:rsidRDefault="001F08F2" w:rsidP="005C5E66">
            <w:pPr>
              <w:jc w:val="center"/>
              <w:rPr>
                <w:b/>
                <w:sz w:val="18"/>
                <w:szCs w:val="18"/>
              </w:rPr>
            </w:pPr>
            <w:r w:rsidRPr="00F54353">
              <w:rPr>
                <w:b/>
                <w:sz w:val="18"/>
                <w:szCs w:val="18"/>
              </w:rPr>
              <w:t>№</w:t>
            </w:r>
          </w:p>
        </w:tc>
        <w:tc>
          <w:tcPr>
            <w:tcW w:w="1701" w:type="dxa"/>
            <w:vMerge w:val="restart"/>
            <w:shd w:val="clear" w:color="auto" w:fill="F2F2F2" w:themeFill="background1" w:themeFillShade="F2"/>
            <w:vAlign w:val="center"/>
          </w:tcPr>
          <w:p w:rsidR="001F08F2" w:rsidRPr="00F54353" w:rsidRDefault="001F08F2" w:rsidP="005C5E66">
            <w:pPr>
              <w:jc w:val="center"/>
              <w:rPr>
                <w:b/>
                <w:sz w:val="18"/>
                <w:szCs w:val="18"/>
              </w:rPr>
            </w:pPr>
            <w:r w:rsidRPr="00F54353">
              <w:rPr>
                <w:b/>
                <w:sz w:val="18"/>
                <w:szCs w:val="18"/>
              </w:rPr>
              <w:t>Назва напряму діяльності (пріоритетні завдання)</w:t>
            </w:r>
          </w:p>
        </w:tc>
        <w:tc>
          <w:tcPr>
            <w:tcW w:w="2835" w:type="dxa"/>
            <w:vMerge w:val="restart"/>
            <w:shd w:val="clear" w:color="auto" w:fill="F2F2F2" w:themeFill="background1" w:themeFillShade="F2"/>
            <w:vAlign w:val="center"/>
          </w:tcPr>
          <w:p w:rsidR="001F08F2" w:rsidRPr="00F54353" w:rsidRDefault="001F08F2" w:rsidP="005C5E66">
            <w:pPr>
              <w:jc w:val="center"/>
              <w:rPr>
                <w:b/>
                <w:sz w:val="18"/>
                <w:szCs w:val="18"/>
              </w:rPr>
            </w:pPr>
            <w:r w:rsidRPr="00F54353">
              <w:rPr>
                <w:b/>
                <w:sz w:val="18"/>
                <w:szCs w:val="18"/>
              </w:rPr>
              <w:t>Перелік заходів</w:t>
            </w:r>
          </w:p>
          <w:p w:rsidR="001F08F2" w:rsidRPr="00F54353" w:rsidRDefault="001F08F2" w:rsidP="005C5E66">
            <w:pPr>
              <w:jc w:val="center"/>
              <w:rPr>
                <w:b/>
                <w:sz w:val="18"/>
                <w:szCs w:val="18"/>
              </w:rPr>
            </w:pPr>
            <w:r w:rsidRPr="00F54353">
              <w:rPr>
                <w:b/>
                <w:sz w:val="18"/>
                <w:szCs w:val="18"/>
              </w:rPr>
              <w:t>Програми</w:t>
            </w:r>
          </w:p>
        </w:tc>
        <w:tc>
          <w:tcPr>
            <w:tcW w:w="1276" w:type="dxa"/>
            <w:vMerge w:val="restart"/>
            <w:shd w:val="clear" w:color="auto" w:fill="F2F2F2" w:themeFill="background1" w:themeFillShade="F2"/>
            <w:vAlign w:val="center"/>
          </w:tcPr>
          <w:p w:rsidR="001F08F2" w:rsidRPr="00F54353" w:rsidRDefault="001F08F2" w:rsidP="005C5E66">
            <w:pPr>
              <w:jc w:val="center"/>
              <w:rPr>
                <w:b/>
                <w:sz w:val="18"/>
                <w:szCs w:val="18"/>
              </w:rPr>
            </w:pPr>
            <w:r w:rsidRPr="00F54353">
              <w:rPr>
                <w:b/>
                <w:sz w:val="18"/>
                <w:szCs w:val="18"/>
              </w:rPr>
              <w:t>Термін виконання заходу, з розбивкою по роках</w:t>
            </w:r>
          </w:p>
        </w:tc>
        <w:tc>
          <w:tcPr>
            <w:tcW w:w="2268" w:type="dxa"/>
            <w:vMerge w:val="restart"/>
            <w:shd w:val="clear" w:color="auto" w:fill="F2F2F2" w:themeFill="background1" w:themeFillShade="F2"/>
            <w:vAlign w:val="center"/>
          </w:tcPr>
          <w:p w:rsidR="001F08F2" w:rsidRPr="00F54353" w:rsidRDefault="001F08F2" w:rsidP="005C5E66">
            <w:pPr>
              <w:jc w:val="center"/>
              <w:rPr>
                <w:b/>
                <w:sz w:val="18"/>
                <w:szCs w:val="18"/>
              </w:rPr>
            </w:pPr>
            <w:r w:rsidRPr="00F54353">
              <w:rPr>
                <w:b/>
                <w:sz w:val="18"/>
                <w:szCs w:val="18"/>
              </w:rPr>
              <w:t>Виконавці</w:t>
            </w:r>
          </w:p>
        </w:tc>
        <w:tc>
          <w:tcPr>
            <w:tcW w:w="1134" w:type="dxa"/>
            <w:vMerge w:val="restart"/>
            <w:shd w:val="clear" w:color="auto" w:fill="F2F2F2" w:themeFill="background1" w:themeFillShade="F2"/>
            <w:textDirection w:val="btLr"/>
            <w:vAlign w:val="center"/>
          </w:tcPr>
          <w:p w:rsidR="001F08F2" w:rsidRPr="00F54353" w:rsidRDefault="001F08F2" w:rsidP="005C5E66">
            <w:pPr>
              <w:ind w:left="113" w:right="113"/>
              <w:rPr>
                <w:b/>
                <w:sz w:val="18"/>
                <w:szCs w:val="18"/>
              </w:rPr>
            </w:pPr>
            <w:r w:rsidRPr="00F54353">
              <w:rPr>
                <w:b/>
                <w:sz w:val="18"/>
                <w:szCs w:val="18"/>
              </w:rPr>
              <w:t>Джерела фінансування</w:t>
            </w:r>
          </w:p>
        </w:tc>
        <w:tc>
          <w:tcPr>
            <w:tcW w:w="1134" w:type="dxa"/>
            <w:vMerge w:val="restart"/>
            <w:shd w:val="clear" w:color="auto" w:fill="F2F2F2" w:themeFill="background1" w:themeFillShade="F2"/>
            <w:textDirection w:val="btLr"/>
            <w:vAlign w:val="center"/>
          </w:tcPr>
          <w:p w:rsidR="001F08F2" w:rsidRPr="00F54353" w:rsidRDefault="001F08F2" w:rsidP="005C5E66">
            <w:pPr>
              <w:ind w:left="113" w:right="113"/>
              <w:rPr>
                <w:b/>
                <w:sz w:val="18"/>
                <w:szCs w:val="18"/>
              </w:rPr>
            </w:pPr>
            <w:r w:rsidRPr="00F54353">
              <w:rPr>
                <w:b/>
                <w:sz w:val="18"/>
                <w:szCs w:val="18"/>
              </w:rPr>
              <w:t>Орієнтовані обсяги фінансування, всього, тис. грн</w:t>
            </w:r>
          </w:p>
        </w:tc>
        <w:tc>
          <w:tcPr>
            <w:tcW w:w="2977" w:type="dxa"/>
            <w:gridSpan w:val="3"/>
            <w:shd w:val="clear" w:color="auto" w:fill="F2F2F2" w:themeFill="background1" w:themeFillShade="F2"/>
          </w:tcPr>
          <w:p w:rsidR="001F08F2" w:rsidRPr="00F54353" w:rsidRDefault="001F08F2" w:rsidP="005C5E66">
            <w:pPr>
              <w:jc w:val="center"/>
              <w:rPr>
                <w:b/>
                <w:sz w:val="18"/>
                <w:szCs w:val="18"/>
              </w:rPr>
            </w:pPr>
            <w:r w:rsidRPr="00F54353">
              <w:rPr>
                <w:b/>
                <w:sz w:val="18"/>
                <w:szCs w:val="18"/>
              </w:rPr>
              <w:t>Орієнтовані обсяги фінансування</w:t>
            </w:r>
          </w:p>
          <w:p w:rsidR="001F08F2" w:rsidRPr="00F54353" w:rsidRDefault="001F08F2" w:rsidP="005C5E66">
            <w:pPr>
              <w:jc w:val="center"/>
              <w:rPr>
                <w:b/>
                <w:sz w:val="18"/>
                <w:szCs w:val="18"/>
              </w:rPr>
            </w:pPr>
            <w:r w:rsidRPr="00F54353">
              <w:rPr>
                <w:b/>
                <w:sz w:val="18"/>
                <w:szCs w:val="18"/>
              </w:rPr>
              <w:t xml:space="preserve">в розрізі років реалізації програми, </w:t>
            </w:r>
            <w:proofErr w:type="spellStart"/>
            <w:r w:rsidRPr="00F54353">
              <w:rPr>
                <w:b/>
                <w:sz w:val="18"/>
                <w:szCs w:val="18"/>
              </w:rPr>
              <w:t>тис.грн</w:t>
            </w:r>
            <w:proofErr w:type="spellEnd"/>
          </w:p>
        </w:tc>
        <w:tc>
          <w:tcPr>
            <w:tcW w:w="1701" w:type="dxa"/>
            <w:vMerge w:val="restart"/>
            <w:shd w:val="clear" w:color="auto" w:fill="F2F2F2" w:themeFill="background1" w:themeFillShade="F2"/>
            <w:textDirection w:val="btLr"/>
            <w:vAlign w:val="center"/>
          </w:tcPr>
          <w:p w:rsidR="001F08F2" w:rsidRPr="00F54353" w:rsidRDefault="001F08F2" w:rsidP="005C5E66">
            <w:pPr>
              <w:ind w:left="113" w:right="113"/>
              <w:jc w:val="center"/>
              <w:rPr>
                <w:b/>
                <w:sz w:val="18"/>
                <w:szCs w:val="18"/>
              </w:rPr>
            </w:pPr>
            <w:r w:rsidRPr="00F54353">
              <w:rPr>
                <w:b/>
                <w:sz w:val="18"/>
                <w:szCs w:val="18"/>
              </w:rPr>
              <w:t>Очікуваний результат</w:t>
            </w:r>
          </w:p>
        </w:tc>
      </w:tr>
      <w:tr w:rsidR="001F08F2" w:rsidRPr="00F54353" w:rsidTr="005C5E66">
        <w:trPr>
          <w:trHeight w:val="1385"/>
        </w:trPr>
        <w:tc>
          <w:tcPr>
            <w:tcW w:w="704" w:type="dxa"/>
            <w:vMerge/>
            <w:shd w:val="clear" w:color="auto" w:fill="F2F2F2" w:themeFill="background1" w:themeFillShade="F2"/>
          </w:tcPr>
          <w:p w:rsidR="001F08F2" w:rsidRPr="00F54353" w:rsidRDefault="001F08F2" w:rsidP="005C5E66">
            <w:pPr>
              <w:jc w:val="both"/>
              <w:rPr>
                <w:b/>
                <w:sz w:val="18"/>
                <w:szCs w:val="18"/>
              </w:rPr>
            </w:pPr>
          </w:p>
        </w:tc>
        <w:tc>
          <w:tcPr>
            <w:tcW w:w="1701" w:type="dxa"/>
            <w:vMerge/>
            <w:shd w:val="clear" w:color="auto" w:fill="F2F2F2" w:themeFill="background1" w:themeFillShade="F2"/>
          </w:tcPr>
          <w:p w:rsidR="001F08F2" w:rsidRPr="00F54353" w:rsidRDefault="001F08F2" w:rsidP="005C5E66">
            <w:pPr>
              <w:jc w:val="both"/>
              <w:rPr>
                <w:b/>
                <w:sz w:val="18"/>
                <w:szCs w:val="18"/>
              </w:rPr>
            </w:pPr>
          </w:p>
        </w:tc>
        <w:tc>
          <w:tcPr>
            <w:tcW w:w="2835" w:type="dxa"/>
            <w:vMerge/>
            <w:shd w:val="clear" w:color="auto" w:fill="F2F2F2" w:themeFill="background1" w:themeFillShade="F2"/>
          </w:tcPr>
          <w:p w:rsidR="001F08F2" w:rsidRPr="00F54353" w:rsidRDefault="001F08F2" w:rsidP="005C5E66">
            <w:pPr>
              <w:jc w:val="both"/>
              <w:rPr>
                <w:b/>
                <w:sz w:val="18"/>
                <w:szCs w:val="18"/>
              </w:rPr>
            </w:pPr>
          </w:p>
        </w:tc>
        <w:tc>
          <w:tcPr>
            <w:tcW w:w="1276" w:type="dxa"/>
            <w:vMerge/>
            <w:shd w:val="clear" w:color="auto" w:fill="F2F2F2" w:themeFill="background1" w:themeFillShade="F2"/>
          </w:tcPr>
          <w:p w:rsidR="001F08F2" w:rsidRPr="00F54353" w:rsidRDefault="001F08F2" w:rsidP="005C5E66">
            <w:pPr>
              <w:jc w:val="both"/>
              <w:rPr>
                <w:b/>
                <w:sz w:val="18"/>
                <w:szCs w:val="18"/>
              </w:rPr>
            </w:pPr>
          </w:p>
        </w:tc>
        <w:tc>
          <w:tcPr>
            <w:tcW w:w="2268" w:type="dxa"/>
            <w:vMerge/>
            <w:shd w:val="clear" w:color="auto" w:fill="F2F2F2" w:themeFill="background1" w:themeFillShade="F2"/>
          </w:tcPr>
          <w:p w:rsidR="001F08F2" w:rsidRPr="00F54353" w:rsidRDefault="001F08F2" w:rsidP="005C5E66">
            <w:pPr>
              <w:jc w:val="both"/>
              <w:rPr>
                <w:b/>
                <w:sz w:val="18"/>
                <w:szCs w:val="18"/>
              </w:rPr>
            </w:pPr>
          </w:p>
        </w:tc>
        <w:tc>
          <w:tcPr>
            <w:tcW w:w="1134" w:type="dxa"/>
            <w:vMerge/>
            <w:shd w:val="clear" w:color="auto" w:fill="F2F2F2" w:themeFill="background1" w:themeFillShade="F2"/>
          </w:tcPr>
          <w:p w:rsidR="001F08F2" w:rsidRPr="00F54353" w:rsidRDefault="001F08F2" w:rsidP="005C5E66">
            <w:pPr>
              <w:jc w:val="both"/>
              <w:rPr>
                <w:b/>
                <w:sz w:val="18"/>
                <w:szCs w:val="18"/>
              </w:rPr>
            </w:pPr>
          </w:p>
        </w:tc>
        <w:tc>
          <w:tcPr>
            <w:tcW w:w="1134" w:type="dxa"/>
            <w:vMerge/>
            <w:shd w:val="clear" w:color="auto" w:fill="F2F2F2" w:themeFill="background1" w:themeFillShade="F2"/>
          </w:tcPr>
          <w:p w:rsidR="001F08F2" w:rsidRPr="00F54353" w:rsidRDefault="001F08F2" w:rsidP="005C5E66">
            <w:pPr>
              <w:jc w:val="both"/>
              <w:rPr>
                <w:b/>
                <w:sz w:val="18"/>
                <w:szCs w:val="18"/>
              </w:rPr>
            </w:pPr>
          </w:p>
        </w:tc>
        <w:tc>
          <w:tcPr>
            <w:tcW w:w="993" w:type="dxa"/>
            <w:shd w:val="clear" w:color="auto" w:fill="F2F2F2" w:themeFill="background1" w:themeFillShade="F2"/>
          </w:tcPr>
          <w:p w:rsidR="001F08F2" w:rsidRPr="00F54353" w:rsidRDefault="001F08F2" w:rsidP="005C5E66">
            <w:pPr>
              <w:jc w:val="both"/>
              <w:rPr>
                <w:b/>
                <w:sz w:val="18"/>
                <w:szCs w:val="18"/>
              </w:rPr>
            </w:pPr>
            <w:r w:rsidRPr="00F54353">
              <w:rPr>
                <w:b/>
                <w:sz w:val="18"/>
                <w:szCs w:val="18"/>
              </w:rPr>
              <w:t>1-й рік</w:t>
            </w:r>
          </w:p>
        </w:tc>
        <w:tc>
          <w:tcPr>
            <w:tcW w:w="992" w:type="dxa"/>
            <w:shd w:val="clear" w:color="auto" w:fill="F2F2F2" w:themeFill="background1" w:themeFillShade="F2"/>
          </w:tcPr>
          <w:p w:rsidR="001F08F2" w:rsidRPr="00F54353" w:rsidRDefault="001F08F2" w:rsidP="005C5E66">
            <w:pPr>
              <w:jc w:val="both"/>
              <w:rPr>
                <w:b/>
                <w:sz w:val="18"/>
                <w:szCs w:val="18"/>
              </w:rPr>
            </w:pPr>
            <w:r w:rsidRPr="00F54353">
              <w:rPr>
                <w:b/>
                <w:sz w:val="18"/>
                <w:szCs w:val="18"/>
              </w:rPr>
              <w:t>2-й рік</w:t>
            </w:r>
          </w:p>
        </w:tc>
        <w:tc>
          <w:tcPr>
            <w:tcW w:w="992" w:type="dxa"/>
            <w:shd w:val="clear" w:color="auto" w:fill="F2F2F2" w:themeFill="background1" w:themeFillShade="F2"/>
          </w:tcPr>
          <w:p w:rsidR="001F08F2" w:rsidRPr="00F54353" w:rsidRDefault="001F08F2" w:rsidP="005C5E66">
            <w:pPr>
              <w:jc w:val="both"/>
              <w:rPr>
                <w:b/>
                <w:sz w:val="18"/>
                <w:szCs w:val="18"/>
              </w:rPr>
            </w:pPr>
            <w:r w:rsidRPr="00F54353">
              <w:rPr>
                <w:b/>
                <w:sz w:val="18"/>
                <w:szCs w:val="18"/>
              </w:rPr>
              <w:t>3-й рік</w:t>
            </w:r>
          </w:p>
        </w:tc>
        <w:tc>
          <w:tcPr>
            <w:tcW w:w="1701" w:type="dxa"/>
            <w:vMerge/>
            <w:shd w:val="clear" w:color="auto" w:fill="F2F2F2" w:themeFill="background1" w:themeFillShade="F2"/>
          </w:tcPr>
          <w:p w:rsidR="001F08F2" w:rsidRPr="00F54353" w:rsidRDefault="001F08F2" w:rsidP="005C5E66">
            <w:pPr>
              <w:jc w:val="both"/>
              <w:rPr>
                <w:b/>
                <w:sz w:val="18"/>
                <w:szCs w:val="18"/>
              </w:rPr>
            </w:pPr>
          </w:p>
        </w:tc>
      </w:tr>
      <w:tr w:rsidR="00D0639F" w:rsidRPr="00F54353" w:rsidTr="005C5E66">
        <w:trPr>
          <w:trHeight w:val="279"/>
        </w:trPr>
        <w:tc>
          <w:tcPr>
            <w:tcW w:w="704" w:type="dxa"/>
            <w:shd w:val="clear" w:color="auto" w:fill="auto"/>
          </w:tcPr>
          <w:p w:rsidR="00001D33" w:rsidRPr="00F54353" w:rsidRDefault="00001D33" w:rsidP="005C5E66">
            <w:pPr>
              <w:jc w:val="center"/>
              <w:rPr>
                <w:i/>
                <w:sz w:val="18"/>
                <w:szCs w:val="18"/>
              </w:rPr>
            </w:pPr>
            <w:r w:rsidRPr="00F54353">
              <w:rPr>
                <w:i/>
                <w:sz w:val="18"/>
                <w:szCs w:val="18"/>
              </w:rPr>
              <w:t>1</w:t>
            </w:r>
          </w:p>
        </w:tc>
        <w:tc>
          <w:tcPr>
            <w:tcW w:w="1701" w:type="dxa"/>
            <w:shd w:val="clear" w:color="auto" w:fill="auto"/>
          </w:tcPr>
          <w:p w:rsidR="00001D33" w:rsidRPr="00F54353" w:rsidRDefault="00001D33" w:rsidP="005C5E66">
            <w:pPr>
              <w:jc w:val="center"/>
              <w:rPr>
                <w:i/>
                <w:sz w:val="18"/>
                <w:szCs w:val="18"/>
              </w:rPr>
            </w:pPr>
            <w:r w:rsidRPr="00F54353">
              <w:rPr>
                <w:i/>
                <w:sz w:val="18"/>
                <w:szCs w:val="18"/>
              </w:rPr>
              <w:t>2</w:t>
            </w:r>
          </w:p>
        </w:tc>
        <w:tc>
          <w:tcPr>
            <w:tcW w:w="2835" w:type="dxa"/>
            <w:shd w:val="clear" w:color="auto" w:fill="auto"/>
          </w:tcPr>
          <w:p w:rsidR="00001D33" w:rsidRPr="00F54353" w:rsidRDefault="00001D33" w:rsidP="005C5E66">
            <w:pPr>
              <w:jc w:val="center"/>
              <w:rPr>
                <w:i/>
                <w:sz w:val="18"/>
                <w:szCs w:val="18"/>
              </w:rPr>
            </w:pPr>
            <w:r w:rsidRPr="00F54353">
              <w:rPr>
                <w:i/>
                <w:sz w:val="18"/>
                <w:szCs w:val="18"/>
              </w:rPr>
              <w:t>3</w:t>
            </w:r>
          </w:p>
        </w:tc>
        <w:tc>
          <w:tcPr>
            <w:tcW w:w="1276" w:type="dxa"/>
            <w:shd w:val="clear" w:color="auto" w:fill="auto"/>
          </w:tcPr>
          <w:p w:rsidR="00001D33" w:rsidRPr="00F54353" w:rsidRDefault="00001D33" w:rsidP="005C5E66">
            <w:pPr>
              <w:jc w:val="center"/>
              <w:rPr>
                <w:i/>
                <w:sz w:val="18"/>
                <w:szCs w:val="18"/>
              </w:rPr>
            </w:pPr>
            <w:r w:rsidRPr="00F54353">
              <w:rPr>
                <w:i/>
                <w:sz w:val="18"/>
                <w:szCs w:val="18"/>
              </w:rPr>
              <w:t>4</w:t>
            </w:r>
          </w:p>
        </w:tc>
        <w:tc>
          <w:tcPr>
            <w:tcW w:w="2268" w:type="dxa"/>
            <w:shd w:val="clear" w:color="auto" w:fill="auto"/>
          </w:tcPr>
          <w:p w:rsidR="00001D33" w:rsidRPr="00F54353" w:rsidRDefault="00001D33" w:rsidP="005C5E66">
            <w:pPr>
              <w:jc w:val="center"/>
              <w:rPr>
                <w:i/>
                <w:sz w:val="18"/>
                <w:szCs w:val="18"/>
              </w:rPr>
            </w:pPr>
            <w:r w:rsidRPr="00F54353">
              <w:rPr>
                <w:i/>
                <w:sz w:val="18"/>
                <w:szCs w:val="18"/>
              </w:rPr>
              <w:t>5</w:t>
            </w:r>
          </w:p>
        </w:tc>
        <w:tc>
          <w:tcPr>
            <w:tcW w:w="1134" w:type="dxa"/>
            <w:shd w:val="clear" w:color="auto" w:fill="auto"/>
          </w:tcPr>
          <w:p w:rsidR="00001D33" w:rsidRPr="00F54353" w:rsidRDefault="00001D33" w:rsidP="005C5E66">
            <w:pPr>
              <w:jc w:val="center"/>
              <w:rPr>
                <w:i/>
                <w:sz w:val="18"/>
                <w:szCs w:val="18"/>
              </w:rPr>
            </w:pPr>
            <w:r w:rsidRPr="00F54353">
              <w:rPr>
                <w:i/>
                <w:sz w:val="18"/>
                <w:szCs w:val="18"/>
              </w:rPr>
              <w:t>6</w:t>
            </w:r>
          </w:p>
        </w:tc>
        <w:tc>
          <w:tcPr>
            <w:tcW w:w="1134" w:type="dxa"/>
            <w:shd w:val="clear" w:color="auto" w:fill="auto"/>
          </w:tcPr>
          <w:p w:rsidR="00001D33" w:rsidRPr="00F54353" w:rsidRDefault="00001D33" w:rsidP="005C5E66">
            <w:pPr>
              <w:jc w:val="center"/>
              <w:rPr>
                <w:i/>
                <w:sz w:val="18"/>
                <w:szCs w:val="18"/>
              </w:rPr>
            </w:pPr>
            <w:r w:rsidRPr="00F54353">
              <w:rPr>
                <w:i/>
                <w:sz w:val="18"/>
                <w:szCs w:val="18"/>
              </w:rPr>
              <w:t>7</w:t>
            </w:r>
          </w:p>
        </w:tc>
        <w:tc>
          <w:tcPr>
            <w:tcW w:w="993" w:type="dxa"/>
          </w:tcPr>
          <w:p w:rsidR="00001D33" w:rsidRPr="00F54353" w:rsidRDefault="00001D33" w:rsidP="005C5E66">
            <w:pPr>
              <w:jc w:val="center"/>
              <w:rPr>
                <w:i/>
                <w:sz w:val="18"/>
                <w:szCs w:val="18"/>
              </w:rPr>
            </w:pPr>
            <w:r w:rsidRPr="00F54353">
              <w:rPr>
                <w:i/>
                <w:sz w:val="18"/>
                <w:szCs w:val="18"/>
              </w:rPr>
              <w:t>8</w:t>
            </w:r>
          </w:p>
        </w:tc>
        <w:tc>
          <w:tcPr>
            <w:tcW w:w="992" w:type="dxa"/>
          </w:tcPr>
          <w:p w:rsidR="00001D33" w:rsidRPr="00F54353" w:rsidRDefault="00001D33" w:rsidP="005C5E66">
            <w:pPr>
              <w:jc w:val="center"/>
              <w:rPr>
                <w:i/>
                <w:sz w:val="18"/>
                <w:szCs w:val="18"/>
              </w:rPr>
            </w:pPr>
            <w:r w:rsidRPr="00F54353">
              <w:rPr>
                <w:i/>
                <w:sz w:val="18"/>
                <w:szCs w:val="18"/>
              </w:rPr>
              <w:t>9</w:t>
            </w:r>
          </w:p>
        </w:tc>
        <w:tc>
          <w:tcPr>
            <w:tcW w:w="992" w:type="dxa"/>
          </w:tcPr>
          <w:p w:rsidR="00001D33" w:rsidRPr="00F54353" w:rsidRDefault="00001D33" w:rsidP="005C5E66">
            <w:pPr>
              <w:jc w:val="center"/>
              <w:rPr>
                <w:i/>
                <w:sz w:val="18"/>
                <w:szCs w:val="18"/>
              </w:rPr>
            </w:pPr>
            <w:r w:rsidRPr="00F54353">
              <w:rPr>
                <w:i/>
                <w:sz w:val="18"/>
                <w:szCs w:val="18"/>
              </w:rPr>
              <w:t>10</w:t>
            </w:r>
          </w:p>
        </w:tc>
        <w:tc>
          <w:tcPr>
            <w:tcW w:w="1701" w:type="dxa"/>
            <w:shd w:val="clear" w:color="auto" w:fill="auto"/>
          </w:tcPr>
          <w:p w:rsidR="00001D33" w:rsidRPr="00F54353" w:rsidRDefault="00001D33" w:rsidP="005C5E66">
            <w:pPr>
              <w:jc w:val="center"/>
              <w:rPr>
                <w:i/>
                <w:sz w:val="18"/>
                <w:szCs w:val="18"/>
              </w:rPr>
            </w:pPr>
            <w:r w:rsidRPr="00F54353">
              <w:rPr>
                <w:i/>
                <w:sz w:val="18"/>
                <w:szCs w:val="18"/>
              </w:rPr>
              <w:t>11</w:t>
            </w:r>
          </w:p>
        </w:tc>
      </w:tr>
      <w:tr w:rsidR="004F6283" w:rsidRPr="00F54353" w:rsidTr="005C5E66">
        <w:trPr>
          <w:trHeight w:val="279"/>
        </w:trPr>
        <w:tc>
          <w:tcPr>
            <w:tcW w:w="704" w:type="dxa"/>
            <w:shd w:val="clear" w:color="auto" w:fill="auto"/>
          </w:tcPr>
          <w:p w:rsidR="004F6283" w:rsidRPr="00F54353" w:rsidRDefault="004F6283" w:rsidP="005C5E66">
            <w:pPr>
              <w:rPr>
                <w:b/>
                <w:i/>
                <w:spacing w:val="-4"/>
                <w:sz w:val="18"/>
                <w:szCs w:val="18"/>
              </w:rPr>
            </w:pPr>
          </w:p>
          <w:p w:rsidR="004F6283" w:rsidRPr="00F54353" w:rsidRDefault="004F6283" w:rsidP="005C5E66">
            <w:pPr>
              <w:jc w:val="center"/>
              <w:rPr>
                <w:b/>
                <w:i/>
                <w:sz w:val="18"/>
                <w:szCs w:val="18"/>
              </w:rPr>
            </w:pPr>
            <w:r w:rsidRPr="00F54353">
              <w:rPr>
                <w:b/>
                <w:i/>
                <w:spacing w:val="-4"/>
                <w:sz w:val="18"/>
                <w:szCs w:val="18"/>
              </w:rPr>
              <w:t>7.1</w:t>
            </w:r>
          </w:p>
        </w:tc>
        <w:tc>
          <w:tcPr>
            <w:tcW w:w="1701" w:type="dxa"/>
            <w:vMerge w:val="restart"/>
            <w:shd w:val="clear" w:color="auto" w:fill="auto"/>
          </w:tcPr>
          <w:p w:rsidR="004F6283" w:rsidRPr="00F54353" w:rsidRDefault="004F6283" w:rsidP="005C5E66">
            <w:pPr>
              <w:jc w:val="center"/>
              <w:rPr>
                <w:b/>
                <w:i/>
                <w:spacing w:val="-4"/>
                <w:sz w:val="18"/>
                <w:szCs w:val="18"/>
              </w:rPr>
            </w:pPr>
            <w:r w:rsidRPr="00F54353">
              <w:rPr>
                <w:b/>
                <w:i/>
                <w:spacing w:val="-4"/>
                <w:sz w:val="18"/>
                <w:szCs w:val="18"/>
              </w:rPr>
              <w:t>Здоровий та безпечний спосіб життя</w:t>
            </w:r>
          </w:p>
          <w:p w:rsidR="004F6283" w:rsidRPr="00F54353" w:rsidRDefault="004F6283" w:rsidP="005C5E66">
            <w:pPr>
              <w:jc w:val="center"/>
              <w:rPr>
                <w:i/>
                <w:sz w:val="18"/>
                <w:szCs w:val="18"/>
              </w:rPr>
            </w:pPr>
          </w:p>
        </w:tc>
        <w:tc>
          <w:tcPr>
            <w:tcW w:w="2835" w:type="dxa"/>
            <w:shd w:val="clear" w:color="auto" w:fill="auto"/>
          </w:tcPr>
          <w:p w:rsidR="004F6283" w:rsidRPr="00F54353" w:rsidRDefault="004F6283" w:rsidP="005C5E66">
            <w:pPr>
              <w:jc w:val="center"/>
              <w:rPr>
                <w:i/>
                <w:sz w:val="18"/>
                <w:szCs w:val="18"/>
              </w:rPr>
            </w:pPr>
          </w:p>
        </w:tc>
        <w:tc>
          <w:tcPr>
            <w:tcW w:w="1276" w:type="dxa"/>
            <w:shd w:val="clear" w:color="auto" w:fill="auto"/>
          </w:tcPr>
          <w:p w:rsidR="004F6283" w:rsidRPr="00F54353" w:rsidRDefault="004F6283" w:rsidP="005C5E66">
            <w:pPr>
              <w:jc w:val="center"/>
              <w:rPr>
                <w:i/>
                <w:sz w:val="18"/>
                <w:szCs w:val="18"/>
              </w:rPr>
            </w:pPr>
          </w:p>
        </w:tc>
        <w:tc>
          <w:tcPr>
            <w:tcW w:w="2268" w:type="dxa"/>
            <w:shd w:val="clear" w:color="auto" w:fill="auto"/>
          </w:tcPr>
          <w:p w:rsidR="004F6283" w:rsidRPr="00F54353" w:rsidRDefault="004F6283" w:rsidP="005C5E66">
            <w:pPr>
              <w:jc w:val="center"/>
              <w:rPr>
                <w:i/>
                <w:sz w:val="18"/>
                <w:szCs w:val="18"/>
              </w:rPr>
            </w:pPr>
          </w:p>
        </w:tc>
        <w:tc>
          <w:tcPr>
            <w:tcW w:w="1134" w:type="dxa"/>
            <w:shd w:val="clear" w:color="auto" w:fill="auto"/>
          </w:tcPr>
          <w:p w:rsidR="004F6283" w:rsidRPr="00F54353" w:rsidRDefault="004F6283" w:rsidP="005C5E66">
            <w:pPr>
              <w:jc w:val="center"/>
              <w:rPr>
                <w:i/>
                <w:sz w:val="18"/>
                <w:szCs w:val="18"/>
              </w:rPr>
            </w:pPr>
          </w:p>
        </w:tc>
        <w:tc>
          <w:tcPr>
            <w:tcW w:w="1134" w:type="dxa"/>
            <w:shd w:val="clear" w:color="auto" w:fill="auto"/>
          </w:tcPr>
          <w:p w:rsidR="004F6283" w:rsidRPr="00F54353" w:rsidRDefault="00863315" w:rsidP="005C5E66">
            <w:pPr>
              <w:jc w:val="center"/>
              <w:rPr>
                <w:b/>
                <w:i/>
                <w:sz w:val="18"/>
                <w:szCs w:val="18"/>
              </w:rPr>
            </w:pPr>
            <w:r>
              <w:rPr>
                <w:b/>
                <w:i/>
                <w:sz w:val="18"/>
                <w:szCs w:val="18"/>
              </w:rPr>
              <w:t>610,313</w:t>
            </w:r>
          </w:p>
        </w:tc>
        <w:tc>
          <w:tcPr>
            <w:tcW w:w="993" w:type="dxa"/>
          </w:tcPr>
          <w:p w:rsidR="004F6283" w:rsidRPr="00F54353" w:rsidRDefault="008764E7" w:rsidP="005C5E66">
            <w:pPr>
              <w:jc w:val="center"/>
              <w:rPr>
                <w:b/>
                <w:i/>
                <w:sz w:val="18"/>
                <w:szCs w:val="18"/>
              </w:rPr>
            </w:pPr>
            <w:r>
              <w:rPr>
                <w:b/>
                <w:i/>
                <w:sz w:val="18"/>
                <w:szCs w:val="18"/>
              </w:rPr>
              <w:t>190,6</w:t>
            </w:r>
            <w:r w:rsidR="004F6283">
              <w:rPr>
                <w:b/>
                <w:i/>
                <w:sz w:val="18"/>
                <w:szCs w:val="18"/>
              </w:rPr>
              <w:t>00</w:t>
            </w:r>
          </w:p>
        </w:tc>
        <w:tc>
          <w:tcPr>
            <w:tcW w:w="992" w:type="dxa"/>
          </w:tcPr>
          <w:p w:rsidR="004F6283" w:rsidRPr="00F54353" w:rsidRDefault="00863315" w:rsidP="005C5E66">
            <w:pPr>
              <w:jc w:val="center"/>
              <w:rPr>
                <w:b/>
                <w:i/>
                <w:sz w:val="18"/>
                <w:szCs w:val="18"/>
              </w:rPr>
            </w:pPr>
            <w:r>
              <w:rPr>
                <w:b/>
                <w:i/>
                <w:sz w:val="18"/>
                <w:szCs w:val="18"/>
              </w:rPr>
              <w:t>203,942</w:t>
            </w:r>
          </w:p>
        </w:tc>
        <w:tc>
          <w:tcPr>
            <w:tcW w:w="992" w:type="dxa"/>
          </w:tcPr>
          <w:p w:rsidR="004F6283" w:rsidRPr="00F54353" w:rsidRDefault="00863315" w:rsidP="005C5E66">
            <w:pPr>
              <w:jc w:val="center"/>
              <w:rPr>
                <w:b/>
                <w:i/>
                <w:sz w:val="18"/>
                <w:szCs w:val="18"/>
              </w:rPr>
            </w:pPr>
            <w:r>
              <w:rPr>
                <w:b/>
                <w:i/>
                <w:sz w:val="18"/>
                <w:szCs w:val="18"/>
              </w:rPr>
              <w:t>215,771</w:t>
            </w:r>
          </w:p>
        </w:tc>
        <w:tc>
          <w:tcPr>
            <w:tcW w:w="1701" w:type="dxa"/>
            <w:vMerge w:val="restart"/>
            <w:shd w:val="clear" w:color="auto" w:fill="auto"/>
          </w:tcPr>
          <w:p w:rsidR="004F6283" w:rsidRPr="003B26B7" w:rsidRDefault="004F6283" w:rsidP="005C5E66">
            <w:pPr>
              <w:rPr>
                <w:b/>
                <w:i/>
                <w:sz w:val="18"/>
                <w:szCs w:val="18"/>
              </w:rPr>
            </w:pPr>
            <w:r w:rsidRPr="003B26B7">
              <w:rPr>
                <w:b/>
                <w:i/>
                <w:sz w:val="18"/>
                <w:szCs w:val="18"/>
              </w:rPr>
              <w:t xml:space="preserve">Створено умови для активної участі молоді </w:t>
            </w:r>
            <w:r w:rsidR="00590DDE">
              <w:rPr>
                <w:b/>
                <w:i/>
                <w:sz w:val="18"/>
                <w:szCs w:val="18"/>
              </w:rPr>
              <w:t>(</w:t>
            </w:r>
            <w:r w:rsidR="00373D93" w:rsidRPr="003B26B7">
              <w:rPr>
                <w:b/>
                <w:i/>
                <w:sz w:val="18"/>
                <w:szCs w:val="18"/>
              </w:rPr>
              <w:t>у тому числі</w:t>
            </w:r>
            <w:r w:rsidR="00373D93">
              <w:rPr>
                <w:b/>
                <w:i/>
                <w:sz w:val="18"/>
                <w:szCs w:val="18"/>
              </w:rPr>
              <w:t xml:space="preserve"> молоді</w:t>
            </w:r>
            <w:r w:rsidR="00373D93" w:rsidRPr="003B26B7">
              <w:rPr>
                <w:b/>
                <w:i/>
                <w:sz w:val="18"/>
                <w:szCs w:val="18"/>
              </w:rPr>
              <w:t xml:space="preserve"> </w:t>
            </w:r>
            <w:r w:rsidR="00145D0C">
              <w:rPr>
                <w:b/>
                <w:i/>
                <w:sz w:val="18"/>
                <w:szCs w:val="18"/>
              </w:rPr>
              <w:t xml:space="preserve">з числа </w:t>
            </w:r>
            <w:r w:rsidR="00373D93" w:rsidRPr="003B26B7">
              <w:rPr>
                <w:b/>
                <w:i/>
                <w:sz w:val="18"/>
                <w:szCs w:val="18"/>
              </w:rPr>
              <w:t>внутрішньо переміщених осіб</w:t>
            </w:r>
            <w:r w:rsidR="00565D84">
              <w:rPr>
                <w:b/>
                <w:i/>
                <w:sz w:val="18"/>
                <w:szCs w:val="18"/>
              </w:rPr>
              <w:t xml:space="preserve"> </w:t>
            </w:r>
            <w:r w:rsidR="00B52BAC">
              <w:rPr>
                <w:b/>
                <w:i/>
                <w:sz w:val="18"/>
                <w:szCs w:val="18"/>
              </w:rPr>
              <w:t>т</w:t>
            </w:r>
            <w:r w:rsidR="00565D84">
              <w:rPr>
                <w:b/>
                <w:i/>
                <w:sz w:val="18"/>
                <w:szCs w:val="18"/>
              </w:rPr>
              <w:t xml:space="preserve">а </w:t>
            </w:r>
            <w:r w:rsidR="00590DDE" w:rsidRPr="00590DDE">
              <w:rPr>
                <w:b/>
                <w:i/>
                <w:sz w:val="18"/>
                <w:szCs w:val="18"/>
              </w:rPr>
              <w:t>молодих</w:t>
            </w:r>
            <w:r w:rsidR="00565D84">
              <w:rPr>
                <w:b/>
                <w:i/>
                <w:sz w:val="18"/>
                <w:szCs w:val="18"/>
              </w:rPr>
              <w:t xml:space="preserve"> людей</w:t>
            </w:r>
            <w:r w:rsidR="0042631E" w:rsidRPr="0042631E">
              <w:rPr>
                <w:b/>
                <w:i/>
                <w:sz w:val="18"/>
                <w:szCs w:val="18"/>
              </w:rPr>
              <w:t xml:space="preserve"> з числа ветеранів війни, які брали участь у заходах необхідних для забезпечення оборон</w:t>
            </w:r>
            <w:r w:rsidR="0042631E">
              <w:rPr>
                <w:b/>
                <w:i/>
                <w:sz w:val="18"/>
                <w:szCs w:val="18"/>
              </w:rPr>
              <w:t>и України</w:t>
            </w:r>
            <w:r w:rsidR="00373D93" w:rsidRPr="003B26B7">
              <w:rPr>
                <w:b/>
                <w:i/>
                <w:sz w:val="18"/>
                <w:szCs w:val="18"/>
              </w:rPr>
              <w:t xml:space="preserve">) </w:t>
            </w:r>
            <w:r w:rsidRPr="003B26B7">
              <w:rPr>
                <w:b/>
                <w:i/>
                <w:sz w:val="18"/>
                <w:szCs w:val="18"/>
              </w:rPr>
              <w:t>у протидії поширення в молодіжному середовищі різних форм агресивної та антисоціальної поведінки. Залучено молодь</w:t>
            </w:r>
            <w:r w:rsidR="003B26B7" w:rsidRPr="003B26B7">
              <w:rPr>
                <w:b/>
                <w:i/>
                <w:sz w:val="18"/>
                <w:szCs w:val="18"/>
              </w:rPr>
              <w:t xml:space="preserve"> громади </w:t>
            </w:r>
            <w:r w:rsidR="00565D84">
              <w:rPr>
                <w:b/>
                <w:i/>
                <w:sz w:val="18"/>
                <w:szCs w:val="18"/>
              </w:rPr>
              <w:t xml:space="preserve">до </w:t>
            </w:r>
            <w:r w:rsidRPr="003B26B7">
              <w:rPr>
                <w:b/>
                <w:i/>
                <w:sz w:val="18"/>
                <w:szCs w:val="18"/>
              </w:rPr>
              <w:t>здорового і безпечного способу життя.   Масове інформування молоді щодо</w:t>
            </w:r>
          </w:p>
          <w:p w:rsidR="004F6283" w:rsidRPr="00590DDE" w:rsidRDefault="004F6283" w:rsidP="005C5E66">
            <w:pPr>
              <w:rPr>
                <w:b/>
                <w:i/>
                <w:sz w:val="18"/>
                <w:szCs w:val="18"/>
              </w:rPr>
            </w:pPr>
            <w:r w:rsidRPr="003B26B7">
              <w:rPr>
                <w:b/>
                <w:i/>
                <w:sz w:val="18"/>
                <w:szCs w:val="18"/>
              </w:rPr>
              <w:lastRenderedPageBreak/>
              <w:t>наслідків впливу негативних звичок</w:t>
            </w:r>
          </w:p>
        </w:tc>
      </w:tr>
      <w:tr w:rsidR="004F6283" w:rsidRPr="00F54353" w:rsidTr="005C5E66">
        <w:trPr>
          <w:trHeight w:val="279"/>
        </w:trPr>
        <w:tc>
          <w:tcPr>
            <w:tcW w:w="704" w:type="dxa"/>
            <w:shd w:val="clear" w:color="auto" w:fill="auto"/>
          </w:tcPr>
          <w:p w:rsidR="004F6283" w:rsidRPr="00F54353" w:rsidRDefault="004F6283" w:rsidP="005C5E66">
            <w:pPr>
              <w:jc w:val="both"/>
              <w:rPr>
                <w:i/>
                <w:sz w:val="18"/>
                <w:szCs w:val="18"/>
              </w:rPr>
            </w:pPr>
            <w:r w:rsidRPr="00F54353">
              <w:rPr>
                <w:i/>
                <w:spacing w:val="-4"/>
                <w:sz w:val="18"/>
                <w:szCs w:val="18"/>
              </w:rPr>
              <w:t>7.1.1</w:t>
            </w:r>
          </w:p>
        </w:tc>
        <w:tc>
          <w:tcPr>
            <w:tcW w:w="1701" w:type="dxa"/>
            <w:vMerge/>
            <w:shd w:val="clear" w:color="auto" w:fill="auto"/>
          </w:tcPr>
          <w:p w:rsidR="004F6283" w:rsidRPr="00F54353" w:rsidRDefault="004F6283" w:rsidP="005C5E66">
            <w:pPr>
              <w:jc w:val="both"/>
              <w:rPr>
                <w:i/>
                <w:sz w:val="18"/>
                <w:szCs w:val="18"/>
              </w:rPr>
            </w:pPr>
          </w:p>
        </w:tc>
        <w:tc>
          <w:tcPr>
            <w:tcW w:w="2835" w:type="dxa"/>
            <w:shd w:val="clear" w:color="auto" w:fill="auto"/>
          </w:tcPr>
          <w:p w:rsidR="004F6283" w:rsidRPr="00F54353" w:rsidRDefault="004F6283" w:rsidP="005C5E66">
            <w:pPr>
              <w:jc w:val="both"/>
              <w:rPr>
                <w:i/>
                <w:sz w:val="18"/>
                <w:szCs w:val="18"/>
                <w:highlight w:val="cyan"/>
              </w:rPr>
            </w:pPr>
            <w:r w:rsidRPr="00F54353">
              <w:rPr>
                <w:sz w:val="18"/>
                <w:szCs w:val="18"/>
              </w:rPr>
              <w:t>Проводити інформаційно-профілактичні та просвітницькі лекції, бесіди, тренінги, круглі столи, семінари, туристичні походи, виїзні акції, інформаційно-освітні та молодіжні форуми, зустрічі з відомими особистостями,</w:t>
            </w:r>
            <w:r w:rsidRPr="00F54353">
              <w:rPr>
                <w:color w:val="000000"/>
                <w:sz w:val="18"/>
                <w:szCs w:val="18"/>
              </w:rPr>
              <w:t xml:space="preserve"> </w:t>
            </w:r>
            <w:r w:rsidRPr="00F54353">
              <w:rPr>
                <w:sz w:val="18"/>
                <w:szCs w:val="18"/>
              </w:rPr>
              <w:t xml:space="preserve"> тематичні шоу-програми,  фестивалі, чемпіонати, конкурси, турніри, командні ігри </w:t>
            </w:r>
            <w:r w:rsidRPr="00F54353">
              <w:rPr>
                <w:color w:val="000000"/>
                <w:sz w:val="18"/>
                <w:szCs w:val="18"/>
              </w:rPr>
              <w:t>щодо попередження й профілактики негативних явищ  та популяризації здорового способу життя у молодіжному середовищі</w:t>
            </w:r>
            <w:r w:rsidR="00E71576">
              <w:rPr>
                <w:color w:val="000000"/>
                <w:sz w:val="18"/>
                <w:szCs w:val="18"/>
              </w:rPr>
              <w:t xml:space="preserve"> </w:t>
            </w:r>
          </w:p>
        </w:tc>
        <w:tc>
          <w:tcPr>
            <w:tcW w:w="1276" w:type="dxa"/>
            <w:shd w:val="clear" w:color="auto" w:fill="auto"/>
          </w:tcPr>
          <w:p w:rsidR="004F6283" w:rsidRPr="00F54353" w:rsidRDefault="0025581D" w:rsidP="005C5E66">
            <w:pPr>
              <w:rPr>
                <w:sz w:val="18"/>
                <w:szCs w:val="18"/>
              </w:rPr>
            </w:pPr>
            <w:r>
              <w:rPr>
                <w:color w:val="000000"/>
                <w:sz w:val="18"/>
                <w:szCs w:val="18"/>
              </w:rPr>
              <w:t>2024-2026</w:t>
            </w:r>
            <w:r w:rsidR="004F6283">
              <w:rPr>
                <w:color w:val="000000"/>
                <w:sz w:val="18"/>
                <w:szCs w:val="18"/>
              </w:rPr>
              <w:t xml:space="preserve"> р</w:t>
            </w:r>
            <w:r w:rsidR="004F6283" w:rsidRPr="00F54353">
              <w:rPr>
                <w:color w:val="000000"/>
                <w:sz w:val="18"/>
                <w:szCs w:val="18"/>
              </w:rPr>
              <w:t>р.</w:t>
            </w:r>
          </w:p>
        </w:tc>
        <w:tc>
          <w:tcPr>
            <w:tcW w:w="2268" w:type="dxa"/>
            <w:shd w:val="clear" w:color="auto" w:fill="auto"/>
          </w:tcPr>
          <w:p w:rsidR="004F6283" w:rsidRDefault="004F6283" w:rsidP="005C5E66">
            <w:pPr>
              <w:jc w:val="both"/>
              <w:rPr>
                <w:color w:val="000000"/>
                <w:sz w:val="18"/>
                <w:szCs w:val="18"/>
              </w:rPr>
            </w:pPr>
            <w:r w:rsidRPr="00F54353">
              <w:rPr>
                <w:color w:val="000000"/>
                <w:sz w:val="18"/>
                <w:szCs w:val="18"/>
              </w:rPr>
              <w:t xml:space="preserve">Відділ молодіжної політики міської ради, КЗ «Центр підліткових клубів за місцем проживання», Вінницька молодіжна рада, навчальні заклади (за згодою), органи учнівського та студентського самоврядування (за згодою), громадські організації (за згодою), </w:t>
            </w:r>
            <w:r w:rsidR="00E71576" w:rsidRPr="00F54353">
              <w:rPr>
                <w:sz w:val="18"/>
                <w:szCs w:val="18"/>
              </w:rPr>
              <w:t xml:space="preserve"> </w:t>
            </w:r>
            <w:r w:rsidRPr="00F54353">
              <w:rPr>
                <w:sz w:val="18"/>
                <w:szCs w:val="18"/>
              </w:rPr>
              <w:t xml:space="preserve">Вінницький обласний </w:t>
            </w:r>
            <w:r w:rsidR="00FE715C">
              <w:rPr>
                <w:sz w:val="18"/>
                <w:szCs w:val="18"/>
              </w:rPr>
              <w:t xml:space="preserve">клінічний </w:t>
            </w:r>
            <w:r w:rsidRPr="00F54353">
              <w:rPr>
                <w:sz w:val="18"/>
                <w:szCs w:val="18"/>
              </w:rPr>
              <w:t>центр профілактики та боротьби зі СНІДом</w:t>
            </w:r>
            <w:r w:rsidRPr="00F54353">
              <w:rPr>
                <w:color w:val="FF0000"/>
                <w:sz w:val="18"/>
                <w:szCs w:val="18"/>
              </w:rPr>
              <w:t xml:space="preserve"> </w:t>
            </w:r>
            <w:r w:rsidRPr="00F54353">
              <w:rPr>
                <w:color w:val="000000"/>
                <w:sz w:val="18"/>
                <w:szCs w:val="18"/>
              </w:rPr>
              <w:t xml:space="preserve">(за згодою), </w:t>
            </w:r>
            <w:r w:rsidR="00FE715C">
              <w:rPr>
                <w:color w:val="000000"/>
                <w:sz w:val="18"/>
                <w:szCs w:val="18"/>
              </w:rPr>
              <w:t xml:space="preserve">КНП «Центр терапії </w:t>
            </w:r>
            <w:proofErr w:type="spellStart"/>
            <w:r w:rsidR="00FE715C">
              <w:rPr>
                <w:color w:val="000000"/>
                <w:sz w:val="18"/>
                <w:szCs w:val="18"/>
              </w:rPr>
              <w:t>залежностей</w:t>
            </w:r>
            <w:proofErr w:type="spellEnd"/>
            <w:r w:rsidR="00FE715C">
              <w:rPr>
                <w:color w:val="000000"/>
                <w:sz w:val="18"/>
                <w:szCs w:val="18"/>
              </w:rPr>
              <w:t xml:space="preserve"> «</w:t>
            </w:r>
            <w:proofErr w:type="spellStart"/>
            <w:r w:rsidR="00FE715C">
              <w:rPr>
                <w:color w:val="000000"/>
                <w:sz w:val="18"/>
                <w:szCs w:val="18"/>
              </w:rPr>
              <w:t>Соціотерапія</w:t>
            </w:r>
            <w:proofErr w:type="spellEnd"/>
            <w:r w:rsidR="00FE715C">
              <w:rPr>
                <w:color w:val="000000"/>
                <w:sz w:val="18"/>
                <w:szCs w:val="18"/>
              </w:rPr>
              <w:t xml:space="preserve">» </w:t>
            </w:r>
            <w:r w:rsidR="00D64ECE">
              <w:rPr>
                <w:color w:val="000000"/>
                <w:sz w:val="18"/>
                <w:szCs w:val="18"/>
              </w:rPr>
              <w:t>Вінницької обласної ради (за згодою)</w:t>
            </w:r>
          </w:p>
          <w:p w:rsidR="005C5E66" w:rsidRPr="005C5E66" w:rsidRDefault="00E71576" w:rsidP="005C5E66">
            <w:pPr>
              <w:pStyle w:val="Default"/>
              <w:jc w:val="both"/>
              <w:rPr>
                <w:rFonts w:eastAsia="Times New Roman"/>
                <w:sz w:val="18"/>
                <w:szCs w:val="18"/>
                <w:lang w:eastAsia="ru-RU"/>
              </w:rPr>
            </w:pPr>
            <w:r>
              <w:rPr>
                <w:rFonts w:eastAsia="Times New Roman"/>
                <w:sz w:val="18"/>
                <w:szCs w:val="18"/>
                <w:lang w:eastAsia="ru-RU"/>
              </w:rPr>
              <w:t>та ін.</w:t>
            </w:r>
          </w:p>
        </w:tc>
        <w:tc>
          <w:tcPr>
            <w:tcW w:w="1134" w:type="dxa"/>
            <w:shd w:val="clear" w:color="auto" w:fill="auto"/>
          </w:tcPr>
          <w:p w:rsidR="004F6283" w:rsidRPr="00F54353" w:rsidRDefault="004F6283" w:rsidP="005C5E66">
            <w:pPr>
              <w:jc w:val="center"/>
              <w:rPr>
                <w:i/>
                <w:sz w:val="18"/>
                <w:szCs w:val="18"/>
              </w:rPr>
            </w:pPr>
            <w:r w:rsidRPr="00F54353">
              <w:rPr>
                <w:color w:val="000000"/>
                <w:sz w:val="18"/>
                <w:szCs w:val="18"/>
              </w:rPr>
              <w:t>Бюджет Вінницької міської ТГ</w:t>
            </w:r>
          </w:p>
        </w:tc>
        <w:tc>
          <w:tcPr>
            <w:tcW w:w="1134" w:type="dxa"/>
            <w:vMerge w:val="restart"/>
            <w:shd w:val="clear" w:color="auto" w:fill="auto"/>
          </w:tcPr>
          <w:p w:rsidR="004F6283" w:rsidRPr="00F54353" w:rsidRDefault="004F6283" w:rsidP="005C5E66">
            <w:pPr>
              <w:jc w:val="both"/>
              <w:rPr>
                <w:i/>
                <w:sz w:val="18"/>
                <w:szCs w:val="18"/>
              </w:rPr>
            </w:pPr>
          </w:p>
        </w:tc>
        <w:tc>
          <w:tcPr>
            <w:tcW w:w="993" w:type="dxa"/>
            <w:vMerge w:val="restart"/>
          </w:tcPr>
          <w:p w:rsidR="004F6283" w:rsidRPr="00F54353" w:rsidRDefault="004F6283" w:rsidP="005C5E66">
            <w:pPr>
              <w:jc w:val="both"/>
              <w:rPr>
                <w:i/>
                <w:sz w:val="18"/>
                <w:szCs w:val="18"/>
              </w:rPr>
            </w:pPr>
          </w:p>
        </w:tc>
        <w:tc>
          <w:tcPr>
            <w:tcW w:w="992" w:type="dxa"/>
            <w:vMerge w:val="restart"/>
          </w:tcPr>
          <w:p w:rsidR="00695524" w:rsidRDefault="00695524" w:rsidP="005C5E66">
            <w:pPr>
              <w:jc w:val="both"/>
              <w:rPr>
                <w:i/>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Pr="00695524" w:rsidRDefault="00695524" w:rsidP="005C5E66">
            <w:pPr>
              <w:rPr>
                <w:sz w:val="18"/>
                <w:szCs w:val="18"/>
              </w:rPr>
            </w:pPr>
          </w:p>
          <w:p w:rsidR="00695524" w:rsidRDefault="00695524" w:rsidP="005C5E66">
            <w:pPr>
              <w:rPr>
                <w:sz w:val="18"/>
                <w:szCs w:val="18"/>
              </w:rPr>
            </w:pPr>
          </w:p>
          <w:p w:rsidR="00695524" w:rsidRDefault="00695524" w:rsidP="005C5E66">
            <w:pPr>
              <w:rPr>
                <w:sz w:val="18"/>
                <w:szCs w:val="18"/>
              </w:rPr>
            </w:pPr>
          </w:p>
          <w:p w:rsidR="004F6283" w:rsidRPr="00695524" w:rsidRDefault="004F6283" w:rsidP="005C5E66">
            <w:pPr>
              <w:rPr>
                <w:sz w:val="18"/>
                <w:szCs w:val="18"/>
              </w:rPr>
            </w:pPr>
          </w:p>
        </w:tc>
        <w:tc>
          <w:tcPr>
            <w:tcW w:w="992" w:type="dxa"/>
            <w:vMerge w:val="restart"/>
          </w:tcPr>
          <w:p w:rsidR="004F6283" w:rsidRPr="00F54353" w:rsidRDefault="004F6283" w:rsidP="005C5E66">
            <w:pPr>
              <w:jc w:val="both"/>
              <w:rPr>
                <w:i/>
                <w:sz w:val="18"/>
                <w:szCs w:val="18"/>
              </w:rPr>
            </w:pPr>
          </w:p>
        </w:tc>
        <w:tc>
          <w:tcPr>
            <w:tcW w:w="1701" w:type="dxa"/>
            <w:vMerge/>
            <w:shd w:val="clear" w:color="auto" w:fill="auto"/>
          </w:tcPr>
          <w:p w:rsidR="004F6283" w:rsidRPr="00F54353" w:rsidRDefault="004F6283" w:rsidP="005C5E66">
            <w:pPr>
              <w:jc w:val="both"/>
              <w:rPr>
                <w:b/>
                <w:color w:val="000000"/>
                <w:sz w:val="18"/>
                <w:szCs w:val="18"/>
              </w:rPr>
            </w:pPr>
          </w:p>
        </w:tc>
      </w:tr>
      <w:tr w:rsidR="004F6283" w:rsidRPr="00F54353" w:rsidTr="005C5E66">
        <w:trPr>
          <w:trHeight w:val="279"/>
        </w:trPr>
        <w:tc>
          <w:tcPr>
            <w:tcW w:w="704" w:type="dxa"/>
            <w:shd w:val="clear" w:color="auto" w:fill="auto"/>
          </w:tcPr>
          <w:p w:rsidR="004F6283" w:rsidRPr="00F54353" w:rsidRDefault="004F6283" w:rsidP="005C5E66">
            <w:pPr>
              <w:jc w:val="both"/>
              <w:rPr>
                <w:i/>
                <w:sz w:val="18"/>
                <w:szCs w:val="18"/>
              </w:rPr>
            </w:pPr>
            <w:r w:rsidRPr="00F54353">
              <w:rPr>
                <w:i/>
                <w:sz w:val="18"/>
                <w:szCs w:val="18"/>
              </w:rPr>
              <w:t>7.1.2</w:t>
            </w:r>
          </w:p>
        </w:tc>
        <w:tc>
          <w:tcPr>
            <w:tcW w:w="1701" w:type="dxa"/>
            <w:vMerge/>
            <w:shd w:val="clear" w:color="auto" w:fill="auto"/>
          </w:tcPr>
          <w:p w:rsidR="004F6283" w:rsidRPr="00F54353" w:rsidRDefault="004F6283" w:rsidP="005C5E66">
            <w:pPr>
              <w:jc w:val="both"/>
              <w:rPr>
                <w:i/>
                <w:sz w:val="18"/>
                <w:szCs w:val="18"/>
              </w:rPr>
            </w:pPr>
          </w:p>
        </w:tc>
        <w:tc>
          <w:tcPr>
            <w:tcW w:w="2835" w:type="dxa"/>
            <w:shd w:val="clear" w:color="auto" w:fill="FFFFFF" w:themeFill="background1"/>
          </w:tcPr>
          <w:p w:rsidR="004F6283" w:rsidRPr="00F54353" w:rsidRDefault="004F6283" w:rsidP="005C5E66">
            <w:pPr>
              <w:jc w:val="both"/>
              <w:rPr>
                <w:i/>
                <w:sz w:val="18"/>
                <w:szCs w:val="18"/>
              </w:rPr>
            </w:pPr>
            <w:r w:rsidRPr="00F54353">
              <w:rPr>
                <w:sz w:val="18"/>
                <w:szCs w:val="18"/>
              </w:rPr>
              <w:t xml:space="preserve">Проводити заходи до Всесвітнього дня боротьби з тютюнопалінням, Всесвітнього дня боротьби зі зловживанням наркотиками й їхнім незаконним обігом, Всесвітнього дня боротьби зі СНІДом, Всесвітнього дня тверезості й боротьби з алкоголізмом, </w:t>
            </w:r>
            <w:r w:rsidRPr="00F54353">
              <w:rPr>
                <w:sz w:val="18"/>
                <w:szCs w:val="18"/>
              </w:rPr>
              <w:lastRenderedPageBreak/>
              <w:t xml:space="preserve">Всесвітнього дня боротьби проти туберкульозу  та ін. із залученням учнівської та студентської молоді (у тому числі іноземних студентів), активу національних спільнот, громадських організацій, установ, навчальних закладів та підприємств </w:t>
            </w:r>
          </w:p>
        </w:tc>
        <w:tc>
          <w:tcPr>
            <w:tcW w:w="1276" w:type="dxa"/>
            <w:shd w:val="clear" w:color="auto" w:fill="auto"/>
          </w:tcPr>
          <w:p w:rsidR="004F6283" w:rsidRPr="00F54353" w:rsidRDefault="0025581D" w:rsidP="005C5E66">
            <w:pPr>
              <w:rPr>
                <w:sz w:val="18"/>
                <w:szCs w:val="18"/>
              </w:rPr>
            </w:pPr>
            <w:r>
              <w:rPr>
                <w:color w:val="000000"/>
                <w:sz w:val="18"/>
                <w:szCs w:val="18"/>
              </w:rPr>
              <w:lastRenderedPageBreak/>
              <w:t>2024-2026 р</w:t>
            </w:r>
            <w:r w:rsidRPr="00F54353">
              <w:rPr>
                <w:color w:val="000000"/>
                <w:sz w:val="18"/>
                <w:szCs w:val="18"/>
              </w:rPr>
              <w:t>р.</w:t>
            </w:r>
          </w:p>
        </w:tc>
        <w:tc>
          <w:tcPr>
            <w:tcW w:w="2268" w:type="dxa"/>
            <w:shd w:val="clear" w:color="auto" w:fill="auto"/>
          </w:tcPr>
          <w:p w:rsidR="005C5E66" w:rsidRPr="00A247B2" w:rsidRDefault="004F6283" w:rsidP="005C5E66">
            <w:pPr>
              <w:jc w:val="both"/>
              <w:rPr>
                <w:color w:val="000000"/>
                <w:sz w:val="18"/>
                <w:szCs w:val="18"/>
              </w:rPr>
            </w:pPr>
            <w:r w:rsidRPr="00F54353">
              <w:rPr>
                <w:color w:val="000000"/>
                <w:sz w:val="18"/>
                <w:szCs w:val="18"/>
              </w:rPr>
              <w:t xml:space="preserve">Відділ молодіжної політики міської ради, КЗ «Центр підліткових клубів за місцем проживання», Вінницька молодіжна рада, навчальні заклади (за згодою), органи учнівського та студентського </w:t>
            </w:r>
            <w:r w:rsidRPr="00F54353">
              <w:rPr>
                <w:color w:val="000000"/>
                <w:sz w:val="18"/>
                <w:szCs w:val="18"/>
              </w:rPr>
              <w:lastRenderedPageBreak/>
              <w:t xml:space="preserve">самоврядування (за згодою),  громадські організації (за згодою), </w:t>
            </w:r>
            <w:r w:rsidRPr="00F54353">
              <w:rPr>
                <w:sz w:val="18"/>
                <w:szCs w:val="18"/>
              </w:rPr>
              <w:t xml:space="preserve"> представники національних спільнот (за згодою),</w:t>
            </w:r>
            <w:r w:rsidRPr="00F54353">
              <w:rPr>
                <w:color w:val="000000"/>
                <w:sz w:val="18"/>
                <w:szCs w:val="18"/>
              </w:rPr>
              <w:t xml:space="preserve"> </w:t>
            </w:r>
            <w:r w:rsidR="00A247B2" w:rsidRPr="00A247B2">
              <w:rPr>
                <w:color w:val="000000"/>
                <w:sz w:val="18"/>
                <w:szCs w:val="18"/>
              </w:rPr>
              <w:t>Вінницький обласний клінічний центр профілактики та боротьби зі СНІДом (за згодою)</w:t>
            </w:r>
            <w:r w:rsidR="00A247B2">
              <w:rPr>
                <w:color w:val="000000"/>
                <w:sz w:val="18"/>
                <w:szCs w:val="18"/>
              </w:rPr>
              <w:t xml:space="preserve">, </w:t>
            </w:r>
            <w:r w:rsidR="00BC4EF9">
              <w:rPr>
                <w:color w:val="000000"/>
                <w:sz w:val="18"/>
                <w:szCs w:val="18"/>
              </w:rPr>
              <w:t xml:space="preserve">КНП «Центр терапії </w:t>
            </w:r>
            <w:proofErr w:type="spellStart"/>
            <w:r w:rsidR="00BC4EF9">
              <w:rPr>
                <w:color w:val="000000"/>
                <w:sz w:val="18"/>
                <w:szCs w:val="18"/>
              </w:rPr>
              <w:t>залежностей</w:t>
            </w:r>
            <w:proofErr w:type="spellEnd"/>
            <w:r w:rsidR="00BC4EF9">
              <w:rPr>
                <w:color w:val="000000"/>
                <w:sz w:val="18"/>
                <w:szCs w:val="18"/>
              </w:rPr>
              <w:t xml:space="preserve"> «</w:t>
            </w:r>
            <w:proofErr w:type="spellStart"/>
            <w:r w:rsidR="00BC4EF9">
              <w:rPr>
                <w:color w:val="000000"/>
                <w:sz w:val="18"/>
                <w:szCs w:val="18"/>
              </w:rPr>
              <w:t>Соціотерапія</w:t>
            </w:r>
            <w:proofErr w:type="spellEnd"/>
            <w:r w:rsidR="00BC4EF9">
              <w:rPr>
                <w:color w:val="000000"/>
                <w:sz w:val="18"/>
                <w:szCs w:val="18"/>
              </w:rPr>
              <w:t xml:space="preserve">» Вінницької обласної ради </w:t>
            </w:r>
            <w:r w:rsidRPr="00F54353">
              <w:rPr>
                <w:color w:val="000000"/>
                <w:sz w:val="18"/>
                <w:szCs w:val="18"/>
              </w:rPr>
              <w:t>(за згодою)</w:t>
            </w:r>
            <w:r w:rsidR="00E71576">
              <w:rPr>
                <w:color w:val="000000"/>
                <w:sz w:val="18"/>
                <w:szCs w:val="18"/>
              </w:rPr>
              <w:t xml:space="preserve"> та ін.</w:t>
            </w:r>
          </w:p>
        </w:tc>
        <w:tc>
          <w:tcPr>
            <w:tcW w:w="1134" w:type="dxa"/>
            <w:shd w:val="clear" w:color="auto" w:fill="auto"/>
          </w:tcPr>
          <w:p w:rsidR="004F6283" w:rsidRPr="00F54353" w:rsidRDefault="004F6283" w:rsidP="005C5E66">
            <w:pPr>
              <w:jc w:val="both"/>
              <w:rPr>
                <w:b/>
                <w:i/>
                <w:sz w:val="18"/>
                <w:szCs w:val="18"/>
              </w:rPr>
            </w:pPr>
            <w:r w:rsidRPr="00F54353">
              <w:rPr>
                <w:color w:val="000000"/>
                <w:sz w:val="18"/>
                <w:szCs w:val="18"/>
              </w:rPr>
              <w:lastRenderedPageBreak/>
              <w:t>Бюджет Вінницької міської ТГ</w:t>
            </w:r>
          </w:p>
        </w:tc>
        <w:tc>
          <w:tcPr>
            <w:tcW w:w="1134" w:type="dxa"/>
            <w:vMerge/>
            <w:shd w:val="clear" w:color="auto" w:fill="auto"/>
          </w:tcPr>
          <w:p w:rsidR="004F6283" w:rsidRPr="00F54353" w:rsidRDefault="004F6283" w:rsidP="005C5E66">
            <w:pPr>
              <w:jc w:val="both"/>
              <w:rPr>
                <w:i/>
                <w:sz w:val="18"/>
                <w:szCs w:val="18"/>
              </w:rPr>
            </w:pPr>
          </w:p>
        </w:tc>
        <w:tc>
          <w:tcPr>
            <w:tcW w:w="993" w:type="dxa"/>
            <w:vMerge/>
          </w:tcPr>
          <w:p w:rsidR="004F6283" w:rsidRPr="00F54353" w:rsidRDefault="004F6283" w:rsidP="005C5E66">
            <w:pPr>
              <w:jc w:val="both"/>
              <w:rPr>
                <w:i/>
                <w:sz w:val="18"/>
                <w:szCs w:val="18"/>
              </w:rPr>
            </w:pPr>
          </w:p>
        </w:tc>
        <w:tc>
          <w:tcPr>
            <w:tcW w:w="992" w:type="dxa"/>
            <w:vMerge/>
          </w:tcPr>
          <w:p w:rsidR="004F6283" w:rsidRPr="00F54353" w:rsidRDefault="004F6283" w:rsidP="005C5E66">
            <w:pPr>
              <w:jc w:val="both"/>
              <w:rPr>
                <w:i/>
                <w:sz w:val="18"/>
                <w:szCs w:val="18"/>
              </w:rPr>
            </w:pPr>
          </w:p>
        </w:tc>
        <w:tc>
          <w:tcPr>
            <w:tcW w:w="992" w:type="dxa"/>
            <w:vMerge/>
          </w:tcPr>
          <w:p w:rsidR="004F6283" w:rsidRPr="00F54353" w:rsidRDefault="004F6283" w:rsidP="005C5E66">
            <w:pPr>
              <w:jc w:val="both"/>
              <w:rPr>
                <w:i/>
                <w:sz w:val="18"/>
                <w:szCs w:val="18"/>
              </w:rPr>
            </w:pPr>
          </w:p>
        </w:tc>
        <w:tc>
          <w:tcPr>
            <w:tcW w:w="1701" w:type="dxa"/>
            <w:vMerge/>
            <w:shd w:val="clear" w:color="auto" w:fill="auto"/>
          </w:tcPr>
          <w:p w:rsidR="004F6283" w:rsidRPr="00F54353" w:rsidRDefault="004F6283" w:rsidP="005C5E66">
            <w:pPr>
              <w:jc w:val="both"/>
              <w:rPr>
                <w:i/>
                <w:sz w:val="18"/>
                <w:szCs w:val="18"/>
              </w:rPr>
            </w:pPr>
          </w:p>
        </w:tc>
      </w:tr>
      <w:tr w:rsidR="004F6283" w:rsidRPr="00F54353" w:rsidTr="005C5E66">
        <w:trPr>
          <w:trHeight w:val="279"/>
        </w:trPr>
        <w:tc>
          <w:tcPr>
            <w:tcW w:w="704" w:type="dxa"/>
            <w:shd w:val="clear" w:color="auto" w:fill="auto"/>
          </w:tcPr>
          <w:p w:rsidR="004F6283" w:rsidRPr="00F54353" w:rsidRDefault="004F6283" w:rsidP="005C5E66">
            <w:pPr>
              <w:jc w:val="both"/>
              <w:rPr>
                <w:i/>
                <w:sz w:val="18"/>
                <w:szCs w:val="18"/>
              </w:rPr>
            </w:pPr>
            <w:r w:rsidRPr="00F54353">
              <w:rPr>
                <w:i/>
                <w:sz w:val="18"/>
                <w:szCs w:val="18"/>
              </w:rPr>
              <w:t>7.1.3</w:t>
            </w:r>
          </w:p>
        </w:tc>
        <w:tc>
          <w:tcPr>
            <w:tcW w:w="1701" w:type="dxa"/>
            <w:vMerge/>
            <w:shd w:val="clear" w:color="auto" w:fill="auto"/>
          </w:tcPr>
          <w:p w:rsidR="004F6283" w:rsidRPr="00F54353" w:rsidRDefault="004F6283" w:rsidP="005C5E66">
            <w:pPr>
              <w:jc w:val="both"/>
              <w:rPr>
                <w:i/>
                <w:sz w:val="18"/>
                <w:szCs w:val="18"/>
              </w:rPr>
            </w:pPr>
          </w:p>
        </w:tc>
        <w:tc>
          <w:tcPr>
            <w:tcW w:w="2835" w:type="dxa"/>
            <w:shd w:val="clear" w:color="auto" w:fill="auto"/>
          </w:tcPr>
          <w:p w:rsidR="005C5E66" w:rsidRPr="00A247B2" w:rsidRDefault="004F6283" w:rsidP="005C5E66">
            <w:pPr>
              <w:jc w:val="both"/>
              <w:rPr>
                <w:sz w:val="18"/>
                <w:szCs w:val="18"/>
              </w:rPr>
            </w:pPr>
            <w:r w:rsidRPr="00F54353">
              <w:rPr>
                <w:sz w:val="18"/>
                <w:szCs w:val="18"/>
              </w:rPr>
              <w:t>Сприяти громадським організаціям у проведенні заходів з питань профілактики негативних явищ</w:t>
            </w:r>
            <w:r>
              <w:rPr>
                <w:sz w:val="18"/>
                <w:szCs w:val="18"/>
              </w:rPr>
              <w:t xml:space="preserve"> (</w:t>
            </w:r>
            <w:r w:rsidRPr="00F54353">
              <w:rPr>
                <w:sz w:val="18"/>
                <w:szCs w:val="18"/>
              </w:rPr>
              <w:t>ВІЛ/СНІДу, туберкульозу, гепатиту, наркоманії, алкоголізму</w:t>
            </w:r>
            <w:r>
              <w:rPr>
                <w:sz w:val="18"/>
                <w:szCs w:val="18"/>
              </w:rPr>
              <w:t xml:space="preserve"> тощо), а також </w:t>
            </w:r>
            <w:r w:rsidRPr="00F54353">
              <w:rPr>
                <w:sz w:val="18"/>
                <w:szCs w:val="18"/>
              </w:rPr>
              <w:t xml:space="preserve">формування здорового способу життя та правової освіти молоді </w:t>
            </w:r>
          </w:p>
        </w:tc>
        <w:tc>
          <w:tcPr>
            <w:tcW w:w="1276" w:type="dxa"/>
            <w:shd w:val="clear" w:color="auto" w:fill="auto"/>
          </w:tcPr>
          <w:p w:rsidR="004F6283" w:rsidRPr="00F54353" w:rsidRDefault="0025581D" w:rsidP="005C5E66">
            <w:pPr>
              <w:rPr>
                <w:sz w:val="18"/>
                <w:szCs w:val="18"/>
              </w:rPr>
            </w:pPr>
            <w:r>
              <w:rPr>
                <w:color w:val="000000"/>
                <w:sz w:val="18"/>
                <w:szCs w:val="18"/>
              </w:rPr>
              <w:t>2024-2026 р</w:t>
            </w:r>
            <w:r w:rsidRPr="00F54353">
              <w:rPr>
                <w:color w:val="000000"/>
                <w:sz w:val="18"/>
                <w:szCs w:val="18"/>
              </w:rPr>
              <w:t>р.</w:t>
            </w:r>
          </w:p>
        </w:tc>
        <w:tc>
          <w:tcPr>
            <w:tcW w:w="2268" w:type="dxa"/>
            <w:shd w:val="clear" w:color="auto" w:fill="auto"/>
          </w:tcPr>
          <w:p w:rsidR="004F6283" w:rsidRPr="00F54353" w:rsidRDefault="004F6283" w:rsidP="005C5E66">
            <w:pPr>
              <w:jc w:val="both"/>
              <w:rPr>
                <w:i/>
                <w:sz w:val="18"/>
                <w:szCs w:val="18"/>
              </w:rPr>
            </w:pPr>
            <w:r w:rsidRPr="00F54353">
              <w:rPr>
                <w:color w:val="000000"/>
                <w:sz w:val="18"/>
                <w:szCs w:val="18"/>
              </w:rPr>
              <w:t>Відділ молодіжної політики міської ради, КЗ «Центр підліткових клубів за місцем проживання», Вінницька молодіжна рада, громадські організації (за згодою)</w:t>
            </w:r>
            <w:r w:rsidR="00E71576">
              <w:rPr>
                <w:color w:val="000000"/>
                <w:sz w:val="18"/>
                <w:szCs w:val="18"/>
              </w:rPr>
              <w:t xml:space="preserve"> та ін.</w:t>
            </w:r>
          </w:p>
        </w:tc>
        <w:tc>
          <w:tcPr>
            <w:tcW w:w="1134" w:type="dxa"/>
            <w:shd w:val="clear" w:color="auto" w:fill="auto"/>
          </w:tcPr>
          <w:p w:rsidR="004F6283" w:rsidRPr="00F54353" w:rsidRDefault="00565D84" w:rsidP="005C5E66">
            <w:pPr>
              <w:jc w:val="both"/>
              <w:rPr>
                <w:i/>
                <w:sz w:val="18"/>
                <w:szCs w:val="18"/>
              </w:rPr>
            </w:pPr>
            <w:r>
              <w:rPr>
                <w:color w:val="000000"/>
                <w:sz w:val="18"/>
                <w:szCs w:val="18"/>
              </w:rPr>
              <w:t>І</w:t>
            </w:r>
            <w:r w:rsidR="004F6283" w:rsidRPr="00F54353">
              <w:rPr>
                <w:color w:val="000000"/>
                <w:sz w:val="18"/>
                <w:szCs w:val="18"/>
              </w:rPr>
              <w:t>нші джерела фінансування</w:t>
            </w:r>
          </w:p>
        </w:tc>
        <w:tc>
          <w:tcPr>
            <w:tcW w:w="1134" w:type="dxa"/>
            <w:vMerge/>
            <w:shd w:val="clear" w:color="auto" w:fill="auto"/>
          </w:tcPr>
          <w:p w:rsidR="004F6283" w:rsidRPr="00F54353" w:rsidRDefault="004F6283" w:rsidP="005C5E66">
            <w:pPr>
              <w:jc w:val="both"/>
              <w:rPr>
                <w:i/>
                <w:sz w:val="18"/>
                <w:szCs w:val="18"/>
              </w:rPr>
            </w:pPr>
          </w:p>
        </w:tc>
        <w:tc>
          <w:tcPr>
            <w:tcW w:w="993" w:type="dxa"/>
            <w:vMerge/>
          </w:tcPr>
          <w:p w:rsidR="004F6283" w:rsidRPr="00F54353" w:rsidRDefault="004F6283" w:rsidP="005C5E66">
            <w:pPr>
              <w:jc w:val="both"/>
              <w:rPr>
                <w:i/>
                <w:sz w:val="18"/>
                <w:szCs w:val="18"/>
              </w:rPr>
            </w:pPr>
          </w:p>
        </w:tc>
        <w:tc>
          <w:tcPr>
            <w:tcW w:w="992" w:type="dxa"/>
            <w:vMerge/>
          </w:tcPr>
          <w:p w:rsidR="004F6283" w:rsidRPr="00F54353" w:rsidRDefault="004F6283" w:rsidP="005C5E66">
            <w:pPr>
              <w:jc w:val="both"/>
              <w:rPr>
                <w:i/>
                <w:sz w:val="18"/>
                <w:szCs w:val="18"/>
              </w:rPr>
            </w:pPr>
          </w:p>
        </w:tc>
        <w:tc>
          <w:tcPr>
            <w:tcW w:w="992" w:type="dxa"/>
            <w:vMerge/>
          </w:tcPr>
          <w:p w:rsidR="004F6283" w:rsidRPr="00F54353" w:rsidRDefault="004F6283" w:rsidP="005C5E66">
            <w:pPr>
              <w:jc w:val="both"/>
              <w:rPr>
                <w:i/>
                <w:sz w:val="18"/>
                <w:szCs w:val="18"/>
              </w:rPr>
            </w:pPr>
          </w:p>
        </w:tc>
        <w:tc>
          <w:tcPr>
            <w:tcW w:w="1701" w:type="dxa"/>
            <w:vMerge/>
            <w:shd w:val="clear" w:color="auto" w:fill="auto"/>
          </w:tcPr>
          <w:p w:rsidR="004F6283" w:rsidRPr="00F54353" w:rsidRDefault="004F6283" w:rsidP="005C5E66">
            <w:pPr>
              <w:jc w:val="both"/>
              <w:rPr>
                <w:i/>
                <w:sz w:val="18"/>
                <w:szCs w:val="18"/>
              </w:rPr>
            </w:pPr>
          </w:p>
        </w:tc>
      </w:tr>
      <w:tr w:rsidR="004F6283" w:rsidRPr="00F54353" w:rsidTr="005C5E66">
        <w:trPr>
          <w:trHeight w:val="279"/>
        </w:trPr>
        <w:tc>
          <w:tcPr>
            <w:tcW w:w="704" w:type="dxa"/>
            <w:shd w:val="clear" w:color="auto" w:fill="auto"/>
          </w:tcPr>
          <w:p w:rsidR="004F6283" w:rsidRPr="00F54353" w:rsidRDefault="004F6283" w:rsidP="005C5E66">
            <w:pPr>
              <w:jc w:val="both"/>
              <w:rPr>
                <w:i/>
                <w:sz w:val="18"/>
                <w:szCs w:val="18"/>
              </w:rPr>
            </w:pPr>
            <w:r w:rsidRPr="00F54353">
              <w:rPr>
                <w:i/>
                <w:sz w:val="18"/>
                <w:szCs w:val="18"/>
              </w:rPr>
              <w:t>7.1.4</w:t>
            </w:r>
          </w:p>
        </w:tc>
        <w:tc>
          <w:tcPr>
            <w:tcW w:w="1701" w:type="dxa"/>
            <w:vMerge/>
            <w:shd w:val="clear" w:color="auto" w:fill="auto"/>
          </w:tcPr>
          <w:p w:rsidR="004F6283" w:rsidRPr="00F54353" w:rsidRDefault="004F6283" w:rsidP="005C5E66">
            <w:pPr>
              <w:jc w:val="both"/>
              <w:rPr>
                <w:i/>
                <w:sz w:val="18"/>
                <w:szCs w:val="18"/>
              </w:rPr>
            </w:pPr>
          </w:p>
        </w:tc>
        <w:tc>
          <w:tcPr>
            <w:tcW w:w="2835" w:type="dxa"/>
            <w:shd w:val="clear" w:color="auto" w:fill="auto"/>
          </w:tcPr>
          <w:p w:rsidR="005C5E66" w:rsidRPr="00A247B2" w:rsidRDefault="004F6283" w:rsidP="005C5E66">
            <w:pPr>
              <w:jc w:val="both"/>
              <w:rPr>
                <w:sz w:val="18"/>
                <w:szCs w:val="18"/>
              </w:rPr>
            </w:pPr>
            <w:r w:rsidRPr="00F54353">
              <w:rPr>
                <w:sz w:val="18"/>
                <w:szCs w:val="18"/>
              </w:rPr>
              <w:t>Забезпечити видання поліграфічної продукції щодо здорового способу життя, профілактики ВІЛ/СНІДу, туберкульозу, гепатиту, наркоманії, алкоголізму,  з формування навичок відповідальної безпечної поведінки, попередження можливих негативних дій відносно здоров'я</w:t>
            </w:r>
          </w:p>
        </w:tc>
        <w:tc>
          <w:tcPr>
            <w:tcW w:w="1276" w:type="dxa"/>
            <w:shd w:val="clear" w:color="auto" w:fill="auto"/>
          </w:tcPr>
          <w:p w:rsidR="004F6283" w:rsidRPr="00F54353" w:rsidRDefault="0025581D" w:rsidP="005C5E66">
            <w:pPr>
              <w:rPr>
                <w:sz w:val="18"/>
                <w:szCs w:val="18"/>
              </w:rPr>
            </w:pPr>
            <w:r>
              <w:rPr>
                <w:color w:val="000000"/>
                <w:sz w:val="18"/>
                <w:szCs w:val="18"/>
              </w:rPr>
              <w:t>2024-2026 р</w:t>
            </w:r>
            <w:r w:rsidRPr="00F54353">
              <w:rPr>
                <w:color w:val="000000"/>
                <w:sz w:val="18"/>
                <w:szCs w:val="18"/>
              </w:rPr>
              <w:t>р.</w:t>
            </w:r>
          </w:p>
        </w:tc>
        <w:tc>
          <w:tcPr>
            <w:tcW w:w="2268" w:type="dxa"/>
            <w:shd w:val="clear" w:color="auto" w:fill="auto"/>
          </w:tcPr>
          <w:p w:rsidR="004F6283" w:rsidRPr="00F54353" w:rsidRDefault="004F6283" w:rsidP="005C5E66">
            <w:pPr>
              <w:jc w:val="both"/>
              <w:rPr>
                <w:i/>
                <w:sz w:val="18"/>
                <w:szCs w:val="18"/>
              </w:rPr>
            </w:pPr>
            <w:r w:rsidRPr="00F54353">
              <w:rPr>
                <w:color w:val="000000"/>
                <w:sz w:val="18"/>
                <w:szCs w:val="18"/>
              </w:rPr>
              <w:t xml:space="preserve">Відділ молодіжної політики міської ради, КЗ «Центр підліткових клубів за місцем проживання», Вінницька молодіжна рада </w:t>
            </w:r>
          </w:p>
        </w:tc>
        <w:tc>
          <w:tcPr>
            <w:tcW w:w="1134" w:type="dxa"/>
            <w:shd w:val="clear" w:color="auto" w:fill="auto"/>
          </w:tcPr>
          <w:p w:rsidR="004F6283" w:rsidRPr="00F54353" w:rsidRDefault="004F6283" w:rsidP="005C5E66">
            <w:pPr>
              <w:jc w:val="both"/>
              <w:rPr>
                <w:i/>
                <w:sz w:val="18"/>
                <w:szCs w:val="18"/>
              </w:rPr>
            </w:pPr>
            <w:r w:rsidRPr="00F54353">
              <w:rPr>
                <w:color w:val="000000"/>
                <w:sz w:val="18"/>
                <w:szCs w:val="18"/>
              </w:rPr>
              <w:t>Бюджет Вінницької міської ТГ</w:t>
            </w:r>
          </w:p>
        </w:tc>
        <w:tc>
          <w:tcPr>
            <w:tcW w:w="1134" w:type="dxa"/>
            <w:vMerge/>
            <w:shd w:val="clear" w:color="auto" w:fill="auto"/>
          </w:tcPr>
          <w:p w:rsidR="004F6283" w:rsidRPr="00F54353" w:rsidRDefault="004F6283" w:rsidP="005C5E66">
            <w:pPr>
              <w:jc w:val="both"/>
              <w:rPr>
                <w:i/>
                <w:sz w:val="18"/>
                <w:szCs w:val="18"/>
              </w:rPr>
            </w:pPr>
          </w:p>
        </w:tc>
        <w:tc>
          <w:tcPr>
            <w:tcW w:w="993" w:type="dxa"/>
            <w:vMerge/>
          </w:tcPr>
          <w:p w:rsidR="004F6283" w:rsidRPr="00F54353" w:rsidRDefault="004F6283" w:rsidP="005C5E66">
            <w:pPr>
              <w:jc w:val="both"/>
              <w:rPr>
                <w:i/>
                <w:sz w:val="18"/>
                <w:szCs w:val="18"/>
              </w:rPr>
            </w:pPr>
          </w:p>
        </w:tc>
        <w:tc>
          <w:tcPr>
            <w:tcW w:w="992" w:type="dxa"/>
            <w:vMerge/>
          </w:tcPr>
          <w:p w:rsidR="004F6283" w:rsidRPr="00F54353" w:rsidRDefault="004F6283" w:rsidP="005C5E66">
            <w:pPr>
              <w:jc w:val="both"/>
              <w:rPr>
                <w:i/>
                <w:sz w:val="18"/>
                <w:szCs w:val="18"/>
              </w:rPr>
            </w:pPr>
          </w:p>
        </w:tc>
        <w:tc>
          <w:tcPr>
            <w:tcW w:w="992" w:type="dxa"/>
            <w:vMerge/>
          </w:tcPr>
          <w:p w:rsidR="004F6283" w:rsidRPr="00F54353" w:rsidRDefault="004F6283" w:rsidP="005C5E66">
            <w:pPr>
              <w:jc w:val="both"/>
              <w:rPr>
                <w:i/>
                <w:sz w:val="18"/>
                <w:szCs w:val="18"/>
              </w:rPr>
            </w:pPr>
          </w:p>
        </w:tc>
        <w:tc>
          <w:tcPr>
            <w:tcW w:w="1701" w:type="dxa"/>
            <w:vMerge/>
            <w:shd w:val="clear" w:color="auto" w:fill="auto"/>
          </w:tcPr>
          <w:p w:rsidR="004F6283" w:rsidRPr="00F54353" w:rsidRDefault="004F6283" w:rsidP="005C5E66">
            <w:pPr>
              <w:jc w:val="both"/>
              <w:rPr>
                <w:i/>
                <w:sz w:val="18"/>
                <w:szCs w:val="18"/>
              </w:rPr>
            </w:pPr>
          </w:p>
        </w:tc>
      </w:tr>
      <w:tr w:rsidR="004F6283" w:rsidRPr="00F54353" w:rsidTr="005C5E66">
        <w:trPr>
          <w:trHeight w:val="279"/>
        </w:trPr>
        <w:tc>
          <w:tcPr>
            <w:tcW w:w="704" w:type="dxa"/>
            <w:shd w:val="clear" w:color="auto" w:fill="auto"/>
          </w:tcPr>
          <w:p w:rsidR="004F6283" w:rsidRPr="00F54353" w:rsidRDefault="004F6283" w:rsidP="005C5E66">
            <w:pPr>
              <w:jc w:val="both"/>
              <w:rPr>
                <w:i/>
                <w:sz w:val="18"/>
                <w:szCs w:val="18"/>
              </w:rPr>
            </w:pPr>
            <w:r w:rsidRPr="00F54353">
              <w:rPr>
                <w:i/>
                <w:sz w:val="18"/>
                <w:szCs w:val="18"/>
              </w:rPr>
              <w:t>7.1.5</w:t>
            </w:r>
          </w:p>
        </w:tc>
        <w:tc>
          <w:tcPr>
            <w:tcW w:w="1701" w:type="dxa"/>
            <w:vMerge/>
            <w:shd w:val="clear" w:color="auto" w:fill="auto"/>
          </w:tcPr>
          <w:p w:rsidR="004F6283" w:rsidRPr="00F54353" w:rsidRDefault="004F6283" w:rsidP="005C5E66">
            <w:pPr>
              <w:jc w:val="both"/>
              <w:rPr>
                <w:i/>
                <w:sz w:val="18"/>
                <w:szCs w:val="18"/>
              </w:rPr>
            </w:pPr>
          </w:p>
        </w:tc>
        <w:tc>
          <w:tcPr>
            <w:tcW w:w="2835" w:type="dxa"/>
            <w:shd w:val="clear" w:color="auto" w:fill="auto"/>
          </w:tcPr>
          <w:p w:rsidR="005C5E66" w:rsidRPr="00A247B2" w:rsidRDefault="004F6283" w:rsidP="005C5E66">
            <w:pPr>
              <w:jc w:val="both"/>
              <w:rPr>
                <w:color w:val="000000"/>
                <w:sz w:val="18"/>
                <w:szCs w:val="18"/>
              </w:rPr>
            </w:pPr>
            <w:r w:rsidRPr="00F54353">
              <w:rPr>
                <w:color w:val="000000"/>
                <w:sz w:val="18"/>
                <w:szCs w:val="18"/>
              </w:rPr>
              <w:t xml:space="preserve">Організовувати заходи з пропаганди безпечної поведінки, безпеки життєдіяльності, знання правил дорожнього руху, безпеки поводження у місті, в </w:t>
            </w:r>
            <w:proofErr w:type="spellStart"/>
            <w:r w:rsidRPr="00F54353">
              <w:rPr>
                <w:color w:val="000000"/>
                <w:sz w:val="18"/>
                <w:szCs w:val="18"/>
              </w:rPr>
              <w:t>т.ч</w:t>
            </w:r>
            <w:proofErr w:type="spellEnd"/>
            <w:r w:rsidRPr="00F54353">
              <w:rPr>
                <w:color w:val="000000"/>
                <w:sz w:val="18"/>
                <w:szCs w:val="18"/>
              </w:rPr>
              <w:t>.: акції, семінари, практичні заняття, тренінги в  підліткових клубах за місцем проживання, навчальних закладах, місцях масо</w:t>
            </w:r>
            <w:r w:rsidR="00511398">
              <w:rPr>
                <w:color w:val="000000"/>
                <w:sz w:val="18"/>
                <w:szCs w:val="18"/>
              </w:rPr>
              <w:t>вого відпочинку, парках, площах</w:t>
            </w:r>
            <w:r w:rsidRPr="00F54353">
              <w:rPr>
                <w:color w:val="000000"/>
                <w:sz w:val="18"/>
                <w:szCs w:val="18"/>
              </w:rPr>
              <w:t xml:space="preserve"> тощо</w:t>
            </w:r>
          </w:p>
        </w:tc>
        <w:tc>
          <w:tcPr>
            <w:tcW w:w="1276" w:type="dxa"/>
            <w:shd w:val="clear" w:color="auto" w:fill="auto"/>
          </w:tcPr>
          <w:p w:rsidR="004F6283" w:rsidRPr="00F54353" w:rsidRDefault="0025581D" w:rsidP="005C5E66">
            <w:pPr>
              <w:rPr>
                <w:sz w:val="18"/>
                <w:szCs w:val="18"/>
              </w:rPr>
            </w:pPr>
            <w:r>
              <w:rPr>
                <w:color w:val="000000"/>
                <w:sz w:val="18"/>
                <w:szCs w:val="18"/>
              </w:rPr>
              <w:t>2024-2026 р</w:t>
            </w:r>
            <w:r w:rsidRPr="00F54353">
              <w:rPr>
                <w:color w:val="000000"/>
                <w:sz w:val="18"/>
                <w:szCs w:val="18"/>
              </w:rPr>
              <w:t>р.</w:t>
            </w:r>
          </w:p>
        </w:tc>
        <w:tc>
          <w:tcPr>
            <w:tcW w:w="2268" w:type="dxa"/>
            <w:shd w:val="clear" w:color="auto" w:fill="auto"/>
          </w:tcPr>
          <w:p w:rsidR="004F6283" w:rsidRPr="00F54353" w:rsidRDefault="004F6283" w:rsidP="005C5E66">
            <w:pPr>
              <w:jc w:val="both"/>
              <w:rPr>
                <w:i/>
                <w:sz w:val="18"/>
                <w:szCs w:val="18"/>
              </w:rPr>
            </w:pPr>
            <w:r w:rsidRPr="00F54353">
              <w:rPr>
                <w:color w:val="000000"/>
                <w:sz w:val="18"/>
                <w:szCs w:val="18"/>
              </w:rPr>
              <w:t>Відділ молодіжної політики міської ради, КЗ «Центр підліткових клубів за місцем проживання»</w:t>
            </w:r>
          </w:p>
        </w:tc>
        <w:tc>
          <w:tcPr>
            <w:tcW w:w="1134" w:type="dxa"/>
            <w:shd w:val="clear" w:color="auto" w:fill="auto"/>
          </w:tcPr>
          <w:p w:rsidR="004F6283" w:rsidRPr="00F54353" w:rsidRDefault="004F6283" w:rsidP="005C5E66">
            <w:pPr>
              <w:jc w:val="both"/>
              <w:rPr>
                <w:i/>
                <w:sz w:val="18"/>
                <w:szCs w:val="18"/>
              </w:rPr>
            </w:pPr>
            <w:r w:rsidRPr="00F54353">
              <w:rPr>
                <w:color w:val="000000"/>
                <w:sz w:val="18"/>
                <w:szCs w:val="18"/>
              </w:rPr>
              <w:t>Бюджет Вінницької міської ТГ</w:t>
            </w:r>
          </w:p>
        </w:tc>
        <w:tc>
          <w:tcPr>
            <w:tcW w:w="1134" w:type="dxa"/>
            <w:vMerge/>
            <w:shd w:val="clear" w:color="auto" w:fill="auto"/>
          </w:tcPr>
          <w:p w:rsidR="004F6283" w:rsidRPr="00F54353" w:rsidRDefault="004F6283" w:rsidP="005C5E66">
            <w:pPr>
              <w:jc w:val="both"/>
              <w:rPr>
                <w:i/>
                <w:sz w:val="18"/>
                <w:szCs w:val="18"/>
              </w:rPr>
            </w:pPr>
          </w:p>
        </w:tc>
        <w:tc>
          <w:tcPr>
            <w:tcW w:w="993" w:type="dxa"/>
            <w:vMerge/>
          </w:tcPr>
          <w:p w:rsidR="004F6283" w:rsidRPr="00F54353" w:rsidRDefault="004F6283" w:rsidP="005C5E66">
            <w:pPr>
              <w:jc w:val="both"/>
              <w:rPr>
                <w:i/>
                <w:sz w:val="18"/>
                <w:szCs w:val="18"/>
              </w:rPr>
            </w:pPr>
          </w:p>
        </w:tc>
        <w:tc>
          <w:tcPr>
            <w:tcW w:w="992" w:type="dxa"/>
            <w:vMerge/>
          </w:tcPr>
          <w:p w:rsidR="004F6283" w:rsidRPr="00F54353" w:rsidRDefault="004F6283" w:rsidP="005C5E66">
            <w:pPr>
              <w:jc w:val="both"/>
              <w:rPr>
                <w:i/>
                <w:sz w:val="18"/>
                <w:szCs w:val="18"/>
              </w:rPr>
            </w:pPr>
          </w:p>
        </w:tc>
        <w:tc>
          <w:tcPr>
            <w:tcW w:w="992" w:type="dxa"/>
            <w:vMerge/>
          </w:tcPr>
          <w:p w:rsidR="004F6283" w:rsidRPr="00F54353" w:rsidRDefault="004F6283" w:rsidP="005C5E66">
            <w:pPr>
              <w:jc w:val="both"/>
              <w:rPr>
                <w:i/>
                <w:sz w:val="18"/>
                <w:szCs w:val="18"/>
              </w:rPr>
            </w:pPr>
          </w:p>
        </w:tc>
        <w:tc>
          <w:tcPr>
            <w:tcW w:w="1701" w:type="dxa"/>
            <w:vMerge/>
            <w:shd w:val="clear" w:color="auto" w:fill="auto"/>
          </w:tcPr>
          <w:p w:rsidR="004F6283" w:rsidRPr="00F54353" w:rsidRDefault="004F6283" w:rsidP="005C5E66">
            <w:pPr>
              <w:jc w:val="both"/>
              <w:rPr>
                <w:i/>
                <w:sz w:val="18"/>
                <w:szCs w:val="18"/>
              </w:rPr>
            </w:pPr>
          </w:p>
        </w:tc>
      </w:tr>
      <w:tr w:rsidR="004F6283" w:rsidRPr="00F54353" w:rsidTr="005C5E66">
        <w:trPr>
          <w:trHeight w:val="279"/>
        </w:trPr>
        <w:tc>
          <w:tcPr>
            <w:tcW w:w="704" w:type="dxa"/>
            <w:shd w:val="clear" w:color="auto" w:fill="auto"/>
          </w:tcPr>
          <w:p w:rsidR="004F6283" w:rsidRPr="00F54353" w:rsidRDefault="004F6283" w:rsidP="005C5E66">
            <w:pPr>
              <w:jc w:val="both"/>
              <w:rPr>
                <w:i/>
                <w:sz w:val="18"/>
                <w:szCs w:val="18"/>
              </w:rPr>
            </w:pPr>
            <w:r w:rsidRPr="00F54353">
              <w:rPr>
                <w:i/>
                <w:sz w:val="18"/>
                <w:szCs w:val="18"/>
              </w:rPr>
              <w:t>7.1.6</w:t>
            </w:r>
          </w:p>
        </w:tc>
        <w:tc>
          <w:tcPr>
            <w:tcW w:w="1701" w:type="dxa"/>
            <w:vMerge/>
            <w:shd w:val="clear" w:color="auto" w:fill="auto"/>
          </w:tcPr>
          <w:p w:rsidR="004F6283" w:rsidRPr="00F54353" w:rsidRDefault="004F6283" w:rsidP="005C5E66">
            <w:pPr>
              <w:jc w:val="both"/>
              <w:rPr>
                <w:i/>
                <w:sz w:val="18"/>
                <w:szCs w:val="18"/>
              </w:rPr>
            </w:pPr>
          </w:p>
        </w:tc>
        <w:tc>
          <w:tcPr>
            <w:tcW w:w="2835" w:type="dxa"/>
            <w:shd w:val="clear" w:color="auto" w:fill="auto"/>
          </w:tcPr>
          <w:p w:rsidR="005C5E66" w:rsidRPr="00A247B2" w:rsidRDefault="004F6283" w:rsidP="005C5E66">
            <w:pPr>
              <w:jc w:val="both"/>
              <w:rPr>
                <w:color w:val="000000"/>
                <w:sz w:val="18"/>
                <w:szCs w:val="18"/>
              </w:rPr>
            </w:pPr>
            <w:r w:rsidRPr="00F54353">
              <w:rPr>
                <w:color w:val="000000"/>
                <w:sz w:val="18"/>
                <w:szCs w:val="18"/>
              </w:rPr>
              <w:t xml:space="preserve">Організовувати заходи щодо адаптації до корисного використання сучасних інформаційних технологій, </w:t>
            </w:r>
            <w:r w:rsidRPr="00F54353">
              <w:rPr>
                <w:color w:val="000000"/>
                <w:sz w:val="18"/>
                <w:szCs w:val="18"/>
              </w:rPr>
              <w:lastRenderedPageBreak/>
              <w:t xml:space="preserve">профілактики негативного впливу </w:t>
            </w:r>
            <w:r w:rsidR="00F80082">
              <w:rPr>
                <w:color w:val="000000"/>
                <w:sz w:val="18"/>
                <w:szCs w:val="18"/>
              </w:rPr>
              <w:t>Інтернету на підлітків та молоді</w:t>
            </w:r>
          </w:p>
        </w:tc>
        <w:tc>
          <w:tcPr>
            <w:tcW w:w="1276" w:type="dxa"/>
            <w:shd w:val="clear" w:color="auto" w:fill="auto"/>
          </w:tcPr>
          <w:p w:rsidR="004F6283" w:rsidRPr="00F54353" w:rsidRDefault="0025581D" w:rsidP="005C5E66">
            <w:pPr>
              <w:rPr>
                <w:sz w:val="18"/>
                <w:szCs w:val="18"/>
              </w:rPr>
            </w:pPr>
            <w:r>
              <w:rPr>
                <w:color w:val="000000"/>
                <w:sz w:val="18"/>
                <w:szCs w:val="18"/>
              </w:rPr>
              <w:lastRenderedPageBreak/>
              <w:t>2024-2026 р</w:t>
            </w:r>
            <w:r w:rsidRPr="00F54353">
              <w:rPr>
                <w:color w:val="000000"/>
                <w:sz w:val="18"/>
                <w:szCs w:val="18"/>
              </w:rPr>
              <w:t>р.</w:t>
            </w:r>
          </w:p>
        </w:tc>
        <w:tc>
          <w:tcPr>
            <w:tcW w:w="2268" w:type="dxa"/>
            <w:shd w:val="clear" w:color="auto" w:fill="auto"/>
          </w:tcPr>
          <w:p w:rsidR="004F6283" w:rsidRPr="00F54353" w:rsidRDefault="004F6283" w:rsidP="005C5E66">
            <w:pPr>
              <w:jc w:val="both"/>
              <w:rPr>
                <w:i/>
                <w:sz w:val="18"/>
                <w:szCs w:val="18"/>
              </w:rPr>
            </w:pPr>
            <w:r w:rsidRPr="00F54353">
              <w:rPr>
                <w:color w:val="000000"/>
                <w:sz w:val="18"/>
                <w:szCs w:val="18"/>
              </w:rPr>
              <w:t>Відділ молодіжної політики міської ради, КЗ «Центр підліткових клубів за місцем проживання»</w:t>
            </w:r>
          </w:p>
        </w:tc>
        <w:tc>
          <w:tcPr>
            <w:tcW w:w="1134" w:type="dxa"/>
            <w:shd w:val="clear" w:color="auto" w:fill="auto"/>
          </w:tcPr>
          <w:p w:rsidR="004F6283" w:rsidRPr="00F54353" w:rsidRDefault="004F6283" w:rsidP="005C5E66">
            <w:pPr>
              <w:jc w:val="both"/>
              <w:rPr>
                <w:i/>
                <w:sz w:val="18"/>
                <w:szCs w:val="18"/>
              </w:rPr>
            </w:pPr>
            <w:r w:rsidRPr="00F54353">
              <w:rPr>
                <w:color w:val="000000"/>
                <w:sz w:val="18"/>
                <w:szCs w:val="18"/>
              </w:rPr>
              <w:t>Бюджет Вінницької міської ТГ</w:t>
            </w:r>
          </w:p>
        </w:tc>
        <w:tc>
          <w:tcPr>
            <w:tcW w:w="1134" w:type="dxa"/>
            <w:vMerge/>
            <w:shd w:val="clear" w:color="auto" w:fill="auto"/>
          </w:tcPr>
          <w:p w:rsidR="004F6283" w:rsidRPr="00F54353" w:rsidRDefault="004F6283" w:rsidP="005C5E66">
            <w:pPr>
              <w:jc w:val="both"/>
              <w:rPr>
                <w:i/>
                <w:sz w:val="18"/>
                <w:szCs w:val="18"/>
              </w:rPr>
            </w:pPr>
          </w:p>
        </w:tc>
        <w:tc>
          <w:tcPr>
            <w:tcW w:w="993" w:type="dxa"/>
            <w:vMerge/>
          </w:tcPr>
          <w:p w:rsidR="004F6283" w:rsidRPr="00F54353" w:rsidRDefault="004F6283" w:rsidP="005C5E66">
            <w:pPr>
              <w:jc w:val="both"/>
              <w:rPr>
                <w:i/>
                <w:sz w:val="18"/>
                <w:szCs w:val="18"/>
              </w:rPr>
            </w:pPr>
          </w:p>
        </w:tc>
        <w:tc>
          <w:tcPr>
            <w:tcW w:w="992" w:type="dxa"/>
            <w:vMerge/>
          </w:tcPr>
          <w:p w:rsidR="004F6283" w:rsidRPr="00F54353" w:rsidRDefault="004F6283" w:rsidP="005C5E66">
            <w:pPr>
              <w:jc w:val="both"/>
              <w:rPr>
                <w:i/>
                <w:sz w:val="18"/>
                <w:szCs w:val="18"/>
              </w:rPr>
            </w:pPr>
          </w:p>
        </w:tc>
        <w:tc>
          <w:tcPr>
            <w:tcW w:w="992" w:type="dxa"/>
            <w:vMerge/>
          </w:tcPr>
          <w:p w:rsidR="004F6283" w:rsidRPr="00F54353" w:rsidRDefault="004F6283" w:rsidP="005C5E66">
            <w:pPr>
              <w:jc w:val="both"/>
              <w:rPr>
                <w:i/>
                <w:sz w:val="18"/>
                <w:szCs w:val="18"/>
              </w:rPr>
            </w:pPr>
          </w:p>
        </w:tc>
        <w:tc>
          <w:tcPr>
            <w:tcW w:w="1701" w:type="dxa"/>
            <w:vMerge/>
            <w:shd w:val="clear" w:color="auto" w:fill="auto"/>
          </w:tcPr>
          <w:p w:rsidR="004F6283" w:rsidRPr="00F54353" w:rsidRDefault="004F6283" w:rsidP="005C5E66">
            <w:pPr>
              <w:jc w:val="both"/>
              <w:rPr>
                <w:i/>
                <w:sz w:val="18"/>
                <w:szCs w:val="18"/>
              </w:rPr>
            </w:pPr>
          </w:p>
        </w:tc>
      </w:tr>
      <w:tr w:rsidR="004F6283" w:rsidRPr="00F54353" w:rsidTr="005C5E66">
        <w:trPr>
          <w:trHeight w:val="279"/>
        </w:trPr>
        <w:tc>
          <w:tcPr>
            <w:tcW w:w="704" w:type="dxa"/>
            <w:shd w:val="clear" w:color="auto" w:fill="auto"/>
          </w:tcPr>
          <w:p w:rsidR="004F6283" w:rsidRPr="00F54353" w:rsidRDefault="004F6283" w:rsidP="005C5E66">
            <w:pPr>
              <w:jc w:val="both"/>
              <w:rPr>
                <w:i/>
                <w:sz w:val="18"/>
                <w:szCs w:val="18"/>
              </w:rPr>
            </w:pPr>
            <w:r w:rsidRPr="00F54353">
              <w:rPr>
                <w:i/>
                <w:sz w:val="18"/>
                <w:szCs w:val="18"/>
              </w:rPr>
              <w:t>7.1.7</w:t>
            </w:r>
          </w:p>
        </w:tc>
        <w:tc>
          <w:tcPr>
            <w:tcW w:w="1701" w:type="dxa"/>
            <w:vMerge/>
            <w:shd w:val="clear" w:color="auto" w:fill="auto"/>
          </w:tcPr>
          <w:p w:rsidR="004F6283" w:rsidRPr="00F54353" w:rsidRDefault="004F6283" w:rsidP="005C5E66">
            <w:pPr>
              <w:jc w:val="both"/>
              <w:rPr>
                <w:i/>
                <w:sz w:val="18"/>
                <w:szCs w:val="18"/>
              </w:rPr>
            </w:pPr>
          </w:p>
        </w:tc>
        <w:tc>
          <w:tcPr>
            <w:tcW w:w="2835" w:type="dxa"/>
            <w:shd w:val="clear" w:color="auto" w:fill="auto"/>
          </w:tcPr>
          <w:p w:rsidR="005C5E66" w:rsidRPr="00F54353" w:rsidRDefault="004F6283" w:rsidP="005C5E66">
            <w:pPr>
              <w:jc w:val="both"/>
              <w:rPr>
                <w:color w:val="000000"/>
                <w:sz w:val="18"/>
                <w:szCs w:val="18"/>
              </w:rPr>
            </w:pPr>
            <w:r w:rsidRPr="00F54353">
              <w:rPr>
                <w:color w:val="000000"/>
                <w:sz w:val="18"/>
                <w:szCs w:val="18"/>
              </w:rPr>
              <w:t xml:space="preserve">Проведення </w:t>
            </w:r>
            <w:proofErr w:type="spellStart"/>
            <w:r w:rsidRPr="00F54353">
              <w:rPr>
                <w:color w:val="000000"/>
                <w:sz w:val="18"/>
                <w:szCs w:val="18"/>
              </w:rPr>
              <w:t>промоційної</w:t>
            </w:r>
            <w:proofErr w:type="spellEnd"/>
            <w:r w:rsidRPr="00F54353">
              <w:rPr>
                <w:color w:val="000000"/>
                <w:sz w:val="18"/>
                <w:szCs w:val="18"/>
              </w:rPr>
              <w:t xml:space="preserve"> кампанії «Соціологічне дослідження на тему здорового способу життя дітей та молоді»</w:t>
            </w:r>
          </w:p>
        </w:tc>
        <w:tc>
          <w:tcPr>
            <w:tcW w:w="1276" w:type="dxa"/>
            <w:shd w:val="clear" w:color="auto" w:fill="auto"/>
          </w:tcPr>
          <w:p w:rsidR="004F6283" w:rsidRPr="00F54353" w:rsidRDefault="0025581D" w:rsidP="005C5E66">
            <w:pPr>
              <w:rPr>
                <w:sz w:val="18"/>
                <w:szCs w:val="18"/>
              </w:rPr>
            </w:pPr>
            <w:r>
              <w:rPr>
                <w:color w:val="000000"/>
                <w:sz w:val="18"/>
                <w:szCs w:val="18"/>
              </w:rPr>
              <w:t>2024-2026 р</w:t>
            </w:r>
            <w:r w:rsidRPr="00F54353">
              <w:rPr>
                <w:color w:val="000000"/>
                <w:sz w:val="18"/>
                <w:szCs w:val="18"/>
              </w:rPr>
              <w:t>р.</w:t>
            </w:r>
          </w:p>
        </w:tc>
        <w:tc>
          <w:tcPr>
            <w:tcW w:w="2268" w:type="dxa"/>
            <w:shd w:val="clear" w:color="auto" w:fill="auto"/>
          </w:tcPr>
          <w:p w:rsidR="004F6283" w:rsidRPr="00F54353" w:rsidRDefault="004F6283" w:rsidP="005C5E66">
            <w:pPr>
              <w:jc w:val="both"/>
              <w:rPr>
                <w:i/>
                <w:sz w:val="18"/>
                <w:szCs w:val="18"/>
              </w:rPr>
            </w:pPr>
            <w:r w:rsidRPr="00F54353">
              <w:rPr>
                <w:color w:val="000000"/>
                <w:sz w:val="18"/>
                <w:szCs w:val="18"/>
              </w:rPr>
              <w:t>Відділ мо</w:t>
            </w:r>
            <w:r w:rsidR="00C926FF">
              <w:rPr>
                <w:color w:val="000000"/>
                <w:sz w:val="18"/>
                <w:szCs w:val="18"/>
              </w:rPr>
              <w:t>лодіжної політики міської ради</w:t>
            </w:r>
          </w:p>
        </w:tc>
        <w:tc>
          <w:tcPr>
            <w:tcW w:w="1134" w:type="dxa"/>
            <w:shd w:val="clear" w:color="auto" w:fill="auto"/>
          </w:tcPr>
          <w:p w:rsidR="004F6283" w:rsidRPr="00F54353" w:rsidRDefault="004F6283" w:rsidP="005C5E66">
            <w:pPr>
              <w:jc w:val="both"/>
              <w:rPr>
                <w:i/>
                <w:sz w:val="18"/>
                <w:szCs w:val="18"/>
              </w:rPr>
            </w:pPr>
            <w:r w:rsidRPr="00F54353">
              <w:rPr>
                <w:color w:val="000000"/>
                <w:sz w:val="18"/>
                <w:szCs w:val="18"/>
              </w:rPr>
              <w:t>Бюджет Вінницької міської ТГ</w:t>
            </w:r>
          </w:p>
        </w:tc>
        <w:tc>
          <w:tcPr>
            <w:tcW w:w="1134" w:type="dxa"/>
            <w:shd w:val="clear" w:color="auto" w:fill="auto"/>
          </w:tcPr>
          <w:p w:rsidR="004F6283" w:rsidRPr="00F54353" w:rsidRDefault="004F6283" w:rsidP="005C5E66">
            <w:pPr>
              <w:jc w:val="both"/>
              <w:rPr>
                <w:i/>
                <w:sz w:val="18"/>
                <w:szCs w:val="18"/>
              </w:rPr>
            </w:pPr>
          </w:p>
        </w:tc>
        <w:tc>
          <w:tcPr>
            <w:tcW w:w="993" w:type="dxa"/>
          </w:tcPr>
          <w:p w:rsidR="004F6283" w:rsidRPr="00F54353" w:rsidRDefault="004F6283" w:rsidP="005C5E66">
            <w:pPr>
              <w:jc w:val="both"/>
              <w:rPr>
                <w:i/>
                <w:sz w:val="18"/>
                <w:szCs w:val="18"/>
              </w:rPr>
            </w:pPr>
          </w:p>
        </w:tc>
        <w:tc>
          <w:tcPr>
            <w:tcW w:w="992" w:type="dxa"/>
          </w:tcPr>
          <w:p w:rsidR="004F6283" w:rsidRPr="00F54353" w:rsidRDefault="004F6283" w:rsidP="005C5E66">
            <w:pPr>
              <w:jc w:val="both"/>
              <w:rPr>
                <w:i/>
                <w:sz w:val="18"/>
                <w:szCs w:val="18"/>
              </w:rPr>
            </w:pPr>
          </w:p>
        </w:tc>
        <w:tc>
          <w:tcPr>
            <w:tcW w:w="992" w:type="dxa"/>
          </w:tcPr>
          <w:p w:rsidR="004F6283" w:rsidRPr="00F54353" w:rsidRDefault="004F6283" w:rsidP="005C5E66">
            <w:pPr>
              <w:jc w:val="both"/>
              <w:rPr>
                <w:i/>
                <w:sz w:val="18"/>
                <w:szCs w:val="18"/>
              </w:rPr>
            </w:pPr>
          </w:p>
        </w:tc>
        <w:tc>
          <w:tcPr>
            <w:tcW w:w="1701" w:type="dxa"/>
            <w:shd w:val="clear" w:color="auto" w:fill="auto"/>
          </w:tcPr>
          <w:p w:rsidR="004F6283" w:rsidRPr="00F54353" w:rsidRDefault="004F6283" w:rsidP="005C5E66">
            <w:pPr>
              <w:jc w:val="both"/>
              <w:rPr>
                <w:i/>
                <w:sz w:val="18"/>
                <w:szCs w:val="18"/>
              </w:rPr>
            </w:pPr>
          </w:p>
        </w:tc>
      </w:tr>
      <w:tr w:rsidR="00C926FF" w:rsidRPr="00F54353" w:rsidTr="005C5E66">
        <w:trPr>
          <w:trHeight w:val="279"/>
        </w:trPr>
        <w:tc>
          <w:tcPr>
            <w:tcW w:w="704" w:type="dxa"/>
            <w:shd w:val="clear" w:color="auto" w:fill="auto"/>
          </w:tcPr>
          <w:p w:rsidR="00C926FF" w:rsidRPr="00F54353" w:rsidRDefault="00C926FF" w:rsidP="005C5E66">
            <w:pPr>
              <w:jc w:val="both"/>
              <w:rPr>
                <w:b/>
                <w:sz w:val="18"/>
                <w:szCs w:val="18"/>
              </w:rPr>
            </w:pPr>
            <w:r w:rsidRPr="00F54353">
              <w:rPr>
                <w:b/>
                <w:sz w:val="18"/>
                <w:szCs w:val="18"/>
              </w:rPr>
              <w:t>7.2</w:t>
            </w:r>
          </w:p>
        </w:tc>
        <w:tc>
          <w:tcPr>
            <w:tcW w:w="1701" w:type="dxa"/>
            <w:vMerge w:val="restart"/>
            <w:shd w:val="clear" w:color="auto" w:fill="auto"/>
          </w:tcPr>
          <w:p w:rsidR="00C926FF" w:rsidRPr="00F54353" w:rsidRDefault="00C926FF" w:rsidP="005C5E66">
            <w:pPr>
              <w:rPr>
                <w:b/>
                <w:spacing w:val="-4"/>
                <w:sz w:val="18"/>
                <w:szCs w:val="18"/>
              </w:rPr>
            </w:pPr>
            <w:r w:rsidRPr="00F54353">
              <w:rPr>
                <w:b/>
                <w:spacing w:val="-4"/>
                <w:sz w:val="18"/>
                <w:szCs w:val="18"/>
              </w:rPr>
              <w:t xml:space="preserve">Забезпечення умов для </w:t>
            </w:r>
            <w:r w:rsidRPr="00F54353">
              <w:rPr>
                <w:b/>
                <w:color w:val="FF0000"/>
                <w:spacing w:val="-4"/>
                <w:sz w:val="18"/>
                <w:szCs w:val="18"/>
              </w:rPr>
              <w:t xml:space="preserve"> </w:t>
            </w:r>
            <w:r w:rsidRPr="00F54353">
              <w:rPr>
                <w:b/>
                <w:color w:val="000000" w:themeColor="text1"/>
                <w:spacing w:val="-4"/>
                <w:sz w:val="18"/>
                <w:szCs w:val="18"/>
              </w:rPr>
              <w:t>самореалізації</w:t>
            </w:r>
            <w:r w:rsidRPr="00F54353">
              <w:rPr>
                <w:b/>
                <w:spacing w:val="-4"/>
                <w:sz w:val="18"/>
                <w:szCs w:val="18"/>
              </w:rPr>
              <w:t xml:space="preserve"> молоді з особливими потребами</w:t>
            </w:r>
          </w:p>
          <w:p w:rsidR="00C926FF" w:rsidRPr="00F54353" w:rsidRDefault="00C926FF" w:rsidP="005C5E66">
            <w:pPr>
              <w:rPr>
                <w:b/>
                <w:spacing w:val="-4"/>
                <w:sz w:val="18"/>
                <w:szCs w:val="18"/>
              </w:rPr>
            </w:pPr>
          </w:p>
        </w:tc>
        <w:tc>
          <w:tcPr>
            <w:tcW w:w="2835" w:type="dxa"/>
            <w:shd w:val="clear" w:color="auto" w:fill="auto"/>
            <w:vAlign w:val="center"/>
          </w:tcPr>
          <w:p w:rsidR="00C926FF" w:rsidRPr="00F54353" w:rsidRDefault="00C926FF" w:rsidP="005C5E66">
            <w:pPr>
              <w:jc w:val="both"/>
              <w:rPr>
                <w:color w:val="000000"/>
                <w:sz w:val="18"/>
                <w:szCs w:val="18"/>
                <w:highlight w:val="cyan"/>
              </w:rPr>
            </w:pPr>
          </w:p>
        </w:tc>
        <w:tc>
          <w:tcPr>
            <w:tcW w:w="1276" w:type="dxa"/>
            <w:shd w:val="clear" w:color="auto" w:fill="auto"/>
          </w:tcPr>
          <w:p w:rsidR="00C926FF" w:rsidRPr="00F54353" w:rsidRDefault="00C926FF" w:rsidP="005C5E66">
            <w:pPr>
              <w:jc w:val="both"/>
              <w:rPr>
                <w:color w:val="000000"/>
                <w:sz w:val="18"/>
              </w:rPr>
            </w:pPr>
          </w:p>
        </w:tc>
        <w:tc>
          <w:tcPr>
            <w:tcW w:w="2268" w:type="dxa"/>
            <w:shd w:val="clear" w:color="auto" w:fill="auto"/>
          </w:tcPr>
          <w:p w:rsidR="00C926FF" w:rsidRPr="00F54353" w:rsidRDefault="00C926FF" w:rsidP="005C5E66">
            <w:pPr>
              <w:jc w:val="both"/>
              <w:rPr>
                <w:color w:val="000000"/>
                <w:sz w:val="18"/>
                <w:szCs w:val="18"/>
              </w:rPr>
            </w:pPr>
          </w:p>
        </w:tc>
        <w:tc>
          <w:tcPr>
            <w:tcW w:w="1134" w:type="dxa"/>
            <w:shd w:val="clear" w:color="auto" w:fill="auto"/>
          </w:tcPr>
          <w:p w:rsidR="00C926FF" w:rsidRPr="00F54353" w:rsidRDefault="00C926FF" w:rsidP="005C5E66">
            <w:pPr>
              <w:jc w:val="both"/>
              <w:rPr>
                <w:color w:val="000000"/>
                <w:sz w:val="18"/>
                <w:szCs w:val="18"/>
              </w:rPr>
            </w:pPr>
          </w:p>
        </w:tc>
        <w:tc>
          <w:tcPr>
            <w:tcW w:w="1134" w:type="dxa"/>
            <w:shd w:val="clear" w:color="auto" w:fill="auto"/>
          </w:tcPr>
          <w:p w:rsidR="00C926FF" w:rsidRPr="00F54353" w:rsidRDefault="00863315" w:rsidP="005C5E66">
            <w:pPr>
              <w:jc w:val="center"/>
              <w:rPr>
                <w:b/>
                <w:i/>
                <w:sz w:val="18"/>
                <w:szCs w:val="18"/>
              </w:rPr>
            </w:pPr>
            <w:r>
              <w:rPr>
                <w:b/>
                <w:i/>
                <w:sz w:val="18"/>
                <w:szCs w:val="18"/>
              </w:rPr>
              <w:t>32,021</w:t>
            </w:r>
          </w:p>
        </w:tc>
        <w:tc>
          <w:tcPr>
            <w:tcW w:w="993" w:type="dxa"/>
          </w:tcPr>
          <w:p w:rsidR="00C926FF" w:rsidRPr="00F54353" w:rsidRDefault="00863315" w:rsidP="005C5E66">
            <w:pPr>
              <w:jc w:val="center"/>
              <w:rPr>
                <w:b/>
                <w:i/>
                <w:sz w:val="18"/>
                <w:szCs w:val="18"/>
              </w:rPr>
            </w:pPr>
            <w:r>
              <w:rPr>
                <w:b/>
                <w:i/>
                <w:sz w:val="18"/>
                <w:szCs w:val="18"/>
              </w:rPr>
              <w:t>10,000</w:t>
            </w:r>
          </w:p>
        </w:tc>
        <w:tc>
          <w:tcPr>
            <w:tcW w:w="992" w:type="dxa"/>
          </w:tcPr>
          <w:p w:rsidR="00C926FF" w:rsidRPr="00EF1B6D" w:rsidRDefault="00863315" w:rsidP="005C5E66">
            <w:pPr>
              <w:jc w:val="center"/>
              <w:rPr>
                <w:b/>
                <w:i/>
                <w:sz w:val="18"/>
                <w:szCs w:val="18"/>
              </w:rPr>
            </w:pPr>
            <w:r>
              <w:rPr>
                <w:b/>
                <w:i/>
                <w:sz w:val="18"/>
                <w:szCs w:val="18"/>
              </w:rPr>
              <w:t>10,700</w:t>
            </w:r>
          </w:p>
        </w:tc>
        <w:tc>
          <w:tcPr>
            <w:tcW w:w="992" w:type="dxa"/>
          </w:tcPr>
          <w:p w:rsidR="00C926FF" w:rsidRPr="00EF1B6D" w:rsidRDefault="00863315" w:rsidP="005C5E66">
            <w:pPr>
              <w:jc w:val="center"/>
              <w:rPr>
                <w:b/>
                <w:i/>
                <w:sz w:val="18"/>
                <w:szCs w:val="18"/>
              </w:rPr>
            </w:pPr>
            <w:r>
              <w:rPr>
                <w:b/>
                <w:i/>
                <w:sz w:val="18"/>
                <w:szCs w:val="18"/>
              </w:rPr>
              <w:t>11,321</w:t>
            </w:r>
          </w:p>
        </w:tc>
        <w:tc>
          <w:tcPr>
            <w:tcW w:w="1701" w:type="dxa"/>
            <w:vMerge w:val="restart"/>
            <w:shd w:val="clear" w:color="auto" w:fill="auto"/>
          </w:tcPr>
          <w:p w:rsidR="00C926FF" w:rsidRPr="00F54353" w:rsidRDefault="00C926FF" w:rsidP="005C5E66">
            <w:pPr>
              <w:jc w:val="both"/>
              <w:rPr>
                <w:b/>
                <w:color w:val="000000"/>
                <w:sz w:val="18"/>
                <w:szCs w:val="18"/>
              </w:rPr>
            </w:pPr>
            <w:r w:rsidRPr="00565D84">
              <w:rPr>
                <w:b/>
                <w:i/>
                <w:sz w:val="18"/>
                <w:szCs w:val="18"/>
              </w:rPr>
              <w:t xml:space="preserve">Створено сприятливі умови для соціального становлення та розвитку молоді Вінницької міської ТГ, залучено молодих громадян з </w:t>
            </w:r>
            <w:r w:rsidR="00565D84" w:rsidRPr="00565D84">
              <w:rPr>
                <w:b/>
                <w:i/>
                <w:sz w:val="18"/>
                <w:szCs w:val="18"/>
              </w:rPr>
              <w:t>інвалідністю</w:t>
            </w:r>
            <w:r w:rsidRPr="00565D84">
              <w:rPr>
                <w:b/>
                <w:i/>
                <w:sz w:val="18"/>
                <w:szCs w:val="18"/>
              </w:rPr>
              <w:t xml:space="preserve"> до повноцінного громадського життя у  громаді  та створе</w:t>
            </w:r>
            <w:r w:rsidR="00565D84" w:rsidRPr="00565D84">
              <w:rPr>
                <w:b/>
                <w:i/>
                <w:sz w:val="18"/>
                <w:szCs w:val="18"/>
              </w:rPr>
              <w:t xml:space="preserve">но умови для їх самореалізації, в тому числі молодих людей з числа інвалідності внаслідок війни, які брали участь у </w:t>
            </w:r>
            <w:r w:rsidR="00565D84" w:rsidRPr="0042631E">
              <w:rPr>
                <w:b/>
                <w:i/>
                <w:sz w:val="18"/>
                <w:szCs w:val="18"/>
              </w:rPr>
              <w:t>заходах необхідних для забезпечення оборон</w:t>
            </w:r>
            <w:r w:rsidR="00565D84">
              <w:rPr>
                <w:b/>
                <w:i/>
                <w:sz w:val="18"/>
                <w:szCs w:val="18"/>
              </w:rPr>
              <w:t>и України</w:t>
            </w:r>
          </w:p>
        </w:tc>
      </w:tr>
      <w:tr w:rsidR="00C926FF" w:rsidRPr="00F54353" w:rsidTr="005C5E66">
        <w:trPr>
          <w:trHeight w:val="279"/>
        </w:trPr>
        <w:tc>
          <w:tcPr>
            <w:tcW w:w="704" w:type="dxa"/>
            <w:shd w:val="clear" w:color="auto" w:fill="auto"/>
          </w:tcPr>
          <w:p w:rsidR="00C926FF" w:rsidRPr="00F54353" w:rsidRDefault="00C926FF" w:rsidP="005C5E66">
            <w:pPr>
              <w:jc w:val="both"/>
              <w:rPr>
                <w:b/>
                <w:sz w:val="18"/>
                <w:szCs w:val="18"/>
              </w:rPr>
            </w:pPr>
            <w:r w:rsidRPr="00C926FF">
              <w:rPr>
                <w:i/>
                <w:sz w:val="18"/>
                <w:szCs w:val="18"/>
              </w:rPr>
              <w:t>7.2.1</w:t>
            </w:r>
          </w:p>
        </w:tc>
        <w:tc>
          <w:tcPr>
            <w:tcW w:w="1701" w:type="dxa"/>
            <w:vMerge/>
            <w:shd w:val="clear" w:color="auto" w:fill="auto"/>
          </w:tcPr>
          <w:p w:rsidR="00C926FF" w:rsidRPr="00F54353" w:rsidRDefault="00C926FF" w:rsidP="005C5E66">
            <w:pPr>
              <w:rPr>
                <w:b/>
                <w:spacing w:val="-4"/>
                <w:sz w:val="18"/>
                <w:szCs w:val="18"/>
              </w:rPr>
            </w:pPr>
          </w:p>
        </w:tc>
        <w:tc>
          <w:tcPr>
            <w:tcW w:w="2835" w:type="dxa"/>
            <w:shd w:val="clear" w:color="auto" w:fill="auto"/>
            <w:vAlign w:val="center"/>
          </w:tcPr>
          <w:p w:rsidR="00C926FF" w:rsidRPr="00DE2BE0" w:rsidRDefault="00DE2BE0" w:rsidP="005C5E66">
            <w:pPr>
              <w:jc w:val="both"/>
              <w:rPr>
                <w:color w:val="000000"/>
                <w:sz w:val="18"/>
                <w:szCs w:val="18"/>
                <w:highlight w:val="cyan"/>
              </w:rPr>
            </w:pPr>
            <w:r w:rsidRPr="00DE2BE0">
              <w:rPr>
                <w:color w:val="000000"/>
                <w:sz w:val="18"/>
                <w:szCs w:val="18"/>
              </w:rPr>
              <w:t>Орг</w:t>
            </w:r>
            <w:r>
              <w:rPr>
                <w:color w:val="000000"/>
                <w:sz w:val="18"/>
                <w:szCs w:val="18"/>
              </w:rPr>
              <w:t xml:space="preserve">анізовувати та проводити для дітей та молоді з інвалідністю культурно-масові, спортивно-оздоровчі, </w:t>
            </w:r>
            <w:proofErr w:type="spellStart"/>
            <w:r w:rsidR="00547B95">
              <w:rPr>
                <w:color w:val="000000"/>
                <w:sz w:val="18"/>
                <w:szCs w:val="18"/>
              </w:rPr>
              <w:t>освітньо</w:t>
            </w:r>
            <w:proofErr w:type="spellEnd"/>
            <w:r w:rsidR="00547B95">
              <w:rPr>
                <w:color w:val="000000"/>
                <w:sz w:val="18"/>
                <w:szCs w:val="18"/>
              </w:rPr>
              <w:t>-просвітницькі заходи,</w:t>
            </w:r>
            <w:r w:rsidR="00547B95" w:rsidRPr="00547B95">
              <w:rPr>
                <w:color w:val="000000"/>
                <w:sz w:val="18"/>
                <w:szCs w:val="18"/>
              </w:rPr>
              <w:t xml:space="preserve"> фестивалі, </w:t>
            </w:r>
            <w:proofErr w:type="spellStart"/>
            <w:r w:rsidR="00547B95" w:rsidRPr="00547B95">
              <w:rPr>
                <w:color w:val="000000"/>
                <w:sz w:val="18"/>
                <w:szCs w:val="18"/>
              </w:rPr>
              <w:t>флешмоби</w:t>
            </w:r>
            <w:proofErr w:type="spellEnd"/>
            <w:r w:rsidR="00547B95" w:rsidRPr="00547B95">
              <w:rPr>
                <w:color w:val="000000"/>
                <w:sz w:val="18"/>
                <w:szCs w:val="18"/>
              </w:rPr>
              <w:t xml:space="preserve">, </w:t>
            </w:r>
            <w:proofErr w:type="spellStart"/>
            <w:r w:rsidR="00547B95" w:rsidRPr="00547B95">
              <w:rPr>
                <w:color w:val="000000"/>
                <w:sz w:val="18"/>
                <w:szCs w:val="18"/>
              </w:rPr>
              <w:t>квести</w:t>
            </w:r>
            <w:proofErr w:type="spellEnd"/>
            <w:r w:rsidR="00547B95" w:rsidRPr="00547B95">
              <w:rPr>
                <w:color w:val="000000"/>
                <w:sz w:val="18"/>
                <w:szCs w:val="18"/>
              </w:rPr>
              <w:t>, круглі столи, дебати,</w:t>
            </w:r>
            <w:r w:rsidR="00547B95">
              <w:rPr>
                <w:color w:val="000000"/>
                <w:sz w:val="18"/>
                <w:szCs w:val="18"/>
              </w:rPr>
              <w:t xml:space="preserve"> бесіди, семінари</w:t>
            </w:r>
            <w:r w:rsidR="00590DDE">
              <w:rPr>
                <w:color w:val="000000"/>
                <w:sz w:val="18"/>
                <w:szCs w:val="18"/>
              </w:rPr>
              <w:t xml:space="preserve"> тощо</w:t>
            </w:r>
          </w:p>
        </w:tc>
        <w:tc>
          <w:tcPr>
            <w:tcW w:w="1276" w:type="dxa"/>
            <w:shd w:val="clear" w:color="auto" w:fill="auto"/>
          </w:tcPr>
          <w:p w:rsidR="00C926FF" w:rsidRPr="00F54353" w:rsidRDefault="00C926FF" w:rsidP="005C5E66">
            <w:pPr>
              <w:jc w:val="both"/>
              <w:rPr>
                <w:color w:val="000000"/>
                <w:sz w:val="18"/>
              </w:rPr>
            </w:pPr>
            <w:r>
              <w:rPr>
                <w:color w:val="000000"/>
                <w:sz w:val="18"/>
                <w:szCs w:val="18"/>
              </w:rPr>
              <w:t>2024-2026 р</w:t>
            </w:r>
            <w:r w:rsidRPr="00F54353">
              <w:rPr>
                <w:color w:val="000000"/>
                <w:sz w:val="18"/>
                <w:szCs w:val="18"/>
              </w:rPr>
              <w:t>р.</w:t>
            </w:r>
          </w:p>
        </w:tc>
        <w:tc>
          <w:tcPr>
            <w:tcW w:w="2268" w:type="dxa"/>
            <w:shd w:val="clear" w:color="auto" w:fill="auto"/>
          </w:tcPr>
          <w:p w:rsidR="0094124F" w:rsidRPr="00A247B2" w:rsidRDefault="00C926FF" w:rsidP="005C5E66">
            <w:pPr>
              <w:jc w:val="both"/>
              <w:rPr>
                <w:sz w:val="18"/>
                <w:szCs w:val="18"/>
              </w:rPr>
            </w:pPr>
            <w:r w:rsidRPr="00F54353">
              <w:rPr>
                <w:color w:val="000000"/>
                <w:sz w:val="18"/>
                <w:szCs w:val="18"/>
              </w:rPr>
              <w:t>Відділ мо</w:t>
            </w:r>
            <w:r>
              <w:rPr>
                <w:color w:val="000000"/>
                <w:sz w:val="18"/>
                <w:szCs w:val="18"/>
              </w:rPr>
              <w:t>лодіжної політики міської ради</w:t>
            </w:r>
            <w:r w:rsidR="0042631E">
              <w:rPr>
                <w:color w:val="000000"/>
                <w:sz w:val="18"/>
                <w:szCs w:val="18"/>
              </w:rPr>
              <w:t xml:space="preserve">, </w:t>
            </w:r>
            <w:r w:rsidR="0042631E" w:rsidRPr="00F54353">
              <w:rPr>
                <w:sz w:val="18"/>
                <w:szCs w:val="18"/>
              </w:rPr>
              <w:t xml:space="preserve"> </w:t>
            </w:r>
            <w:r w:rsidR="00F80082">
              <w:rPr>
                <w:sz w:val="18"/>
                <w:szCs w:val="18"/>
              </w:rPr>
              <w:t xml:space="preserve">      КЗ</w:t>
            </w:r>
            <w:r w:rsidR="0042631E" w:rsidRPr="00F54353">
              <w:rPr>
                <w:sz w:val="18"/>
                <w:szCs w:val="18"/>
              </w:rPr>
              <w:t xml:space="preserve"> «Міський центр  соціально – психологічної реабілітації дітей та молоді з обмеженими фізичними можливостями </w:t>
            </w:r>
            <w:r w:rsidR="0042631E">
              <w:rPr>
                <w:sz w:val="18"/>
                <w:szCs w:val="18"/>
              </w:rPr>
              <w:t xml:space="preserve">«Гармонія» імені Раїси Панасюк, </w:t>
            </w:r>
            <w:r w:rsidR="0042631E" w:rsidRPr="00F54353">
              <w:rPr>
                <w:sz w:val="18"/>
                <w:szCs w:val="18"/>
              </w:rPr>
              <w:t>Громадські організації (за згодою)</w:t>
            </w:r>
          </w:p>
        </w:tc>
        <w:tc>
          <w:tcPr>
            <w:tcW w:w="1134" w:type="dxa"/>
            <w:shd w:val="clear" w:color="auto" w:fill="auto"/>
          </w:tcPr>
          <w:p w:rsidR="00C926FF" w:rsidRPr="00F54353" w:rsidRDefault="00B325C2" w:rsidP="005C5E66">
            <w:pPr>
              <w:jc w:val="both"/>
              <w:rPr>
                <w:color w:val="000000"/>
                <w:sz w:val="18"/>
                <w:szCs w:val="18"/>
              </w:rPr>
            </w:pPr>
            <w:r w:rsidRPr="00F54353">
              <w:rPr>
                <w:color w:val="000000"/>
                <w:sz w:val="18"/>
                <w:szCs w:val="18"/>
              </w:rPr>
              <w:t>Бюджет Вінницької міської ТГ</w:t>
            </w:r>
          </w:p>
        </w:tc>
        <w:tc>
          <w:tcPr>
            <w:tcW w:w="1134" w:type="dxa"/>
            <w:shd w:val="clear" w:color="auto" w:fill="auto"/>
          </w:tcPr>
          <w:p w:rsidR="00C926FF" w:rsidRDefault="00C926FF" w:rsidP="005C5E66">
            <w:pPr>
              <w:jc w:val="center"/>
              <w:rPr>
                <w:b/>
                <w:i/>
                <w:sz w:val="18"/>
                <w:szCs w:val="18"/>
              </w:rPr>
            </w:pPr>
          </w:p>
        </w:tc>
        <w:tc>
          <w:tcPr>
            <w:tcW w:w="993" w:type="dxa"/>
          </w:tcPr>
          <w:p w:rsidR="00C926FF" w:rsidRDefault="00C926FF" w:rsidP="005C5E66">
            <w:pPr>
              <w:jc w:val="center"/>
              <w:rPr>
                <w:b/>
                <w:i/>
                <w:sz w:val="18"/>
                <w:szCs w:val="18"/>
              </w:rPr>
            </w:pPr>
          </w:p>
        </w:tc>
        <w:tc>
          <w:tcPr>
            <w:tcW w:w="992" w:type="dxa"/>
          </w:tcPr>
          <w:p w:rsidR="00C926FF" w:rsidRDefault="00C926FF" w:rsidP="005C5E66">
            <w:pPr>
              <w:jc w:val="center"/>
              <w:rPr>
                <w:b/>
                <w:i/>
                <w:sz w:val="18"/>
                <w:szCs w:val="18"/>
              </w:rPr>
            </w:pPr>
          </w:p>
        </w:tc>
        <w:tc>
          <w:tcPr>
            <w:tcW w:w="992" w:type="dxa"/>
          </w:tcPr>
          <w:p w:rsidR="00C926FF" w:rsidRDefault="00C926FF" w:rsidP="005C5E66">
            <w:pPr>
              <w:jc w:val="center"/>
              <w:rPr>
                <w:b/>
                <w:i/>
                <w:sz w:val="18"/>
                <w:szCs w:val="18"/>
              </w:rPr>
            </w:pPr>
          </w:p>
        </w:tc>
        <w:tc>
          <w:tcPr>
            <w:tcW w:w="1701" w:type="dxa"/>
            <w:vMerge/>
            <w:shd w:val="clear" w:color="auto" w:fill="auto"/>
          </w:tcPr>
          <w:p w:rsidR="00C926FF" w:rsidRPr="00F54353" w:rsidRDefault="00C926FF" w:rsidP="005C5E66">
            <w:pPr>
              <w:jc w:val="both"/>
              <w:rPr>
                <w:b/>
                <w:color w:val="000000"/>
                <w:sz w:val="18"/>
                <w:szCs w:val="18"/>
              </w:rPr>
            </w:pPr>
          </w:p>
        </w:tc>
      </w:tr>
      <w:tr w:rsidR="00C926FF" w:rsidRPr="00F54353" w:rsidTr="005C5E66">
        <w:trPr>
          <w:trHeight w:val="279"/>
        </w:trPr>
        <w:tc>
          <w:tcPr>
            <w:tcW w:w="704" w:type="dxa"/>
            <w:shd w:val="clear" w:color="auto" w:fill="auto"/>
          </w:tcPr>
          <w:p w:rsidR="00C926FF" w:rsidRPr="00F54353" w:rsidRDefault="00C926FF" w:rsidP="005C5E66">
            <w:pPr>
              <w:jc w:val="both"/>
              <w:rPr>
                <w:i/>
                <w:sz w:val="18"/>
                <w:szCs w:val="18"/>
              </w:rPr>
            </w:pPr>
            <w:r>
              <w:rPr>
                <w:i/>
                <w:sz w:val="18"/>
                <w:szCs w:val="18"/>
              </w:rPr>
              <w:t>7.2.2</w:t>
            </w:r>
          </w:p>
        </w:tc>
        <w:tc>
          <w:tcPr>
            <w:tcW w:w="1701" w:type="dxa"/>
            <w:vMerge/>
            <w:shd w:val="clear" w:color="auto" w:fill="auto"/>
          </w:tcPr>
          <w:p w:rsidR="00C926FF" w:rsidRPr="00F54353" w:rsidRDefault="00C926FF" w:rsidP="005C5E66">
            <w:pPr>
              <w:jc w:val="both"/>
              <w:rPr>
                <w:i/>
                <w:sz w:val="18"/>
                <w:szCs w:val="18"/>
              </w:rPr>
            </w:pPr>
          </w:p>
        </w:tc>
        <w:tc>
          <w:tcPr>
            <w:tcW w:w="2835" w:type="dxa"/>
            <w:shd w:val="clear" w:color="auto" w:fill="auto"/>
          </w:tcPr>
          <w:p w:rsidR="00C926FF" w:rsidRPr="00F54353" w:rsidRDefault="00C926FF" w:rsidP="005C5E66">
            <w:pPr>
              <w:jc w:val="both"/>
              <w:rPr>
                <w:color w:val="000000"/>
                <w:sz w:val="18"/>
                <w:szCs w:val="18"/>
              </w:rPr>
            </w:pPr>
            <w:r>
              <w:rPr>
                <w:color w:val="000000"/>
                <w:sz w:val="18"/>
                <w:szCs w:val="18"/>
              </w:rPr>
              <w:t xml:space="preserve">Інформувати </w:t>
            </w:r>
            <w:r w:rsidRPr="00F54353">
              <w:rPr>
                <w:color w:val="000000"/>
                <w:sz w:val="18"/>
                <w:szCs w:val="18"/>
              </w:rPr>
              <w:t>молодь</w:t>
            </w:r>
            <w:r>
              <w:rPr>
                <w:color w:val="000000"/>
                <w:sz w:val="18"/>
                <w:szCs w:val="18"/>
              </w:rPr>
              <w:t xml:space="preserve"> </w:t>
            </w:r>
            <w:r w:rsidRPr="00F54353">
              <w:rPr>
                <w:color w:val="000000"/>
                <w:sz w:val="18"/>
                <w:szCs w:val="18"/>
              </w:rPr>
              <w:t>територіальної громади про волонтерський рух, залучати молодь</w:t>
            </w:r>
            <w:r>
              <w:rPr>
                <w:color w:val="000000"/>
                <w:sz w:val="18"/>
                <w:szCs w:val="18"/>
              </w:rPr>
              <w:t xml:space="preserve"> з інвалідністю</w:t>
            </w:r>
            <w:r w:rsidRPr="00F54353">
              <w:rPr>
                <w:color w:val="000000"/>
                <w:sz w:val="18"/>
                <w:szCs w:val="18"/>
              </w:rPr>
              <w:t xml:space="preserve">  до участі у волонтерській діяльності</w:t>
            </w:r>
          </w:p>
        </w:tc>
        <w:tc>
          <w:tcPr>
            <w:tcW w:w="1276" w:type="dxa"/>
            <w:shd w:val="clear" w:color="auto" w:fill="auto"/>
          </w:tcPr>
          <w:p w:rsidR="00C926FF" w:rsidRDefault="00C926FF" w:rsidP="005C5E66">
            <w:pPr>
              <w:rPr>
                <w:color w:val="000000"/>
                <w:sz w:val="18"/>
                <w:szCs w:val="18"/>
              </w:rPr>
            </w:pPr>
            <w:r>
              <w:rPr>
                <w:color w:val="000000"/>
                <w:sz w:val="18"/>
                <w:szCs w:val="18"/>
              </w:rPr>
              <w:t>2024-2026 р</w:t>
            </w:r>
            <w:r w:rsidRPr="00F54353">
              <w:rPr>
                <w:color w:val="000000"/>
                <w:sz w:val="18"/>
                <w:szCs w:val="18"/>
              </w:rPr>
              <w:t>р.</w:t>
            </w:r>
          </w:p>
        </w:tc>
        <w:tc>
          <w:tcPr>
            <w:tcW w:w="2268" w:type="dxa"/>
            <w:shd w:val="clear" w:color="auto" w:fill="auto"/>
          </w:tcPr>
          <w:p w:rsidR="0094124F" w:rsidRPr="00A247B2" w:rsidRDefault="00C926FF" w:rsidP="005C5E66">
            <w:pPr>
              <w:jc w:val="both"/>
              <w:rPr>
                <w:sz w:val="18"/>
                <w:szCs w:val="18"/>
              </w:rPr>
            </w:pPr>
            <w:r w:rsidRPr="00F54353">
              <w:rPr>
                <w:color w:val="000000"/>
                <w:sz w:val="18"/>
                <w:szCs w:val="18"/>
              </w:rPr>
              <w:t>Відділ мо</w:t>
            </w:r>
            <w:r>
              <w:rPr>
                <w:color w:val="000000"/>
                <w:sz w:val="18"/>
                <w:szCs w:val="18"/>
              </w:rPr>
              <w:t>лодіжної політики міської ради</w:t>
            </w:r>
            <w:r w:rsidR="0042631E">
              <w:rPr>
                <w:color w:val="000000"/>
                <w:sz w:val="18"/>
                <w:szCs w:val="18"/>
              </w:rPr>
              <w:t xml:space="preserve">, </w:t>
            </w:r>
            <w:r w:rsidR="00F80082">
              <w:rPr>
                <w:color w:val="000000"/>
                <w:sz w:val="18"/>
                <w:szCs w:val="18"/>
              </w:rPr>
              <w:t xml:space="preserve">       </w:t>
            </w:r>
            <w:r w:rsidR="0042631E" w:rsidRPr="00F54353">
              <w:rPr>
                <w:sz w:val="18"/>
                <w:szCs w:val="18"/>
              </w:rPr>
              <w:t xml:space="preserve"> </w:t>
            </w:r>
            <w:r w:rsidR="00F80082">
              <w:rPr>
                <w:sz w:val="18"/>
                <w:szCs w:val="18"/>
              </w:rPr>
              <w:t>КЗ</w:t>
            </w:r>
            <w:r w:rsidR="0042631E" w:rsidRPr="00F54353">
              <w:rPr>
                <w:sz w:val="18"/>
                <w:szCs w:val="18"/>
              </w:rPr>
              <w:t xml:space="preserve"> «Міський центр  соціально – психологічної реабілітації дітей та молоді з обмеженими фізичними можливостями </w:t>
            </w:r>
            <w:r w:rsidR="0042631E">
              <w:rPr>
                <w:sz w:val="18"/>
                <w:szCs w:val="18"/>
              </w:rPr>
              <w:t xml:space="preserve">«Гармонія» імені Раїси Панасюк, </w:t>
            </w:r>
            <w:r w:rsidR="00F80082">
              <w:rPr>
                <w:sz w:val="18"/>
                <w:szCs w:val="18"/>
              </w:rPr>
              <w:t>г</w:t>
            </w:r>
            <w:r w:rsidR="0042631E" w:rsidRPr="00F54353">
              <w:rPr>
                <w:sz w:val="18"/>
                <w:szCs w:val="18"/>
              </w:rPr>
              <w:t>ромадські організації (за згодою)</w:t>
            </w:r>
          </w:p>
        </w:tc>
        <w:tc>
          <w:tcPr>
            <w:tcW w:w="1134" w:type="dxa"/>
            <w:shd w:val="clear" w:color="auto" w:fill="auto"/>
          </w:tcPr>
          <w:p w:rsidR="00C926FF" w:rsidRPr="00F54353" w:rsidRDefault="00A64C20" w:rsidP="005C5E66">
            <w:pPr>
              <w:jc w:val="both"/>
              <w:rPr>
                <w:color w:val="000000"/>
                <w:sz w:val="18"/>
                <w:szCs w:val="18"/>
              </w:rPr>
            </w:pPr>
            <w:r w:rsidRPr="00F54353">
              <w:rPr>
                <w:color w:val="000000"/>
                <w:sz w:val="18"/>
                <w:szCs w:val="18"/>
              </w:rPr>
              <w:t>Не потребує фінансування</w:t>
            </w:r>
          </w:p>
        </w:tc>
        <w:tc>
          <w:tcPr>
            <w:tcW w:w="1134" w:type="dxa"/>
            <w:shd w:val="clear" w:color="auto" w:fill="auto"/>
          </w:tcPr>
          <w:p w:rsidR="00C926FF" w:rsidRPr="00F54353" w:rsidRDefault="00C926FF" w:rsidP="005C5E66">
            <w:pPr>
              <w:jc w:val="both"/>
              <w:rPr>
                <w:i/>
                <w:sz w:val="18"/>
                <w:szCs w:val="18"/>
              </w:rPr>
            </w:pPr>
          </w:p>
        </w:tc>
        <w:tc>
          <w:tcPr>
            <w:tcW w:w="993" w:type="dxa"/>
          </w:tcPr>
          <w:p w:rsidR="00C926FF" w:rsidRPr="00F54353" w:rsidRDefault="00C926FF" w:rsidP="005C5E66">
            <w:pPr>
              <w:jc w:val="both"/>
              <w:rPr>
                <w:i/>
                <w:sz w:val="18"/>
                <w:szCs w:val="18"/>
              </w:rPr>
            </w:pPr>
          </w:p>
        </w:tc>
        <w:tc>
          <w:tcPr>
            <w:tcW w:w="992" w:type="dxa"/>
          </w:tcPr>
          <w:p w:rsidR="00C926FF" w:rsidRPr="00F54353" w:rsidRDefault="00C926FF" w:rsidP="005C5E66">
            <w:pPr>
              <w:jc w:val="both"/>
              <w:rPr>
                <w:i/>
                <w:sz w:val="18"/>
                <w:szCs w:val="18"/>
              </w:rPr>
            </w:pPr>
          </w:p>
        </w:tc>
        <w:tc>
          <w:tcPr>
            <w:tcW w:w="992" w:type="dxa"/>
          </w:tcPr>
          <w:p w:rsidR="00C926FF" w:rsidRPr="00F54353" w:rsidRDefault="00C926FF" w:rsidP="005C5E66">
            <w:pPr>
              <w:jc w:val="both"/>
              <w:rPr>
                <w:i/>
                <w:sz w:val="18"/>
                <w:szCs w:val="18"/>
              </w:rPr>
            </w:pPr>
          </w:p>
        </w:tc>
        <w:tc>
          <w:tcPr>
            <w:tcW w:w="1701" w:type="dxa"/>
            <w:vMerge/>
            <w:shd w:val="clear" w:color="auto" w:fill="auto"/>
          </w:tcPr>
          <w:p w:rsidR="00C926FF" w:rsidRPr="00F54353" w:rsidRDefault="00C926FF" w:rsidP="005C5E66">
            <w:pPr>
              <w:jc w:val="both"/>
              <w:rPr>
                <w:i/>
                <w:sz w:val="18"/>
                <w:szCs w:val="18"/>
              </w:rPr>
            </w:pPr>
          </w:p>
        </w:tc>
      </w:tr>
      <w:tr w:rsidR="00C926FF" w:rsidRPr="00F54353" w:rsidTr="005C5E66">
        <w:trPr>
          <w:trHeight w:val="279"/>
        </w:trPr>
        <w:tc>
          <w:tcPr>
            <w:tcW w:w="704" w:type="dxa"/>
            <w:shd w:val="clear" w:color="auto" w:fill="auto"/>
          </w:tcPr>
          <w:p w:rsidR="00C926FF" w:rsidRPr="00F54353" w:rsidRDefault="00C926FF" w:rsidP="005C5E66">
            <w:pPr>
              <w:jc w:val="both"/>
              <w:rPr>
                <w:i/>
                <w:sz w:val="18"/>
                <w:szCs w:val="18"/>
              </w:rPr>
            </w:pPr>
            <w:r>
              <w:rPr>
                <w:i/>
                <w:sz w:val="18"/>
                <w:szCs w:val="18"/>
              </w:rPr>
              <w:t>7.2.3</w:t>
            </w:r>
          </w:p>
        </w:tc>
        <w:tc>
          <w:tcPr>
            <w:tcW w:w="1701" w:type="dxa"/>
            <w:vMerge/>
            <w:shd w:val="clear" w:color="auto" w:fill="auto"/>
          </w:tcPr>
          <w:p w:rsidR="00C926FF" w:rsidRPr="00F54353" w:rsidRDefault="00C926FF" w:rsidP="005C5E66">
            <w:pPr>
              <w:jc w:val="both"/>
              <w:rPr>
                <w:i/>
                <w:sz w:val="18"/>
                <w:szCs w:val="18"/>
              </w:rPr>
            </w:pPr>
          </w:p>
        </w:tc>
        <w:tc>
          <w:tcPr>
            <w:tcW w:w="2835" w:type="dxa"/>
            <w:shd w:val="clear" w:color="auto" w:fill="auto"/>
          </w:tcPr>
          <w:p w:rsidR="00C926FF" w:rsidRPr="00F54353" w:rsidRDefault="00C926FF" w:rsidP="005C5E66">
            <w:pPr>
              <w:jc w:val="both"/>
              <w:rPr>
                <w:color w:val="000000"/>
                <w:sz w:val="18"/>
                <w:szCs w:val="18"/>
              </w:rPr>
            </w:pPr>
            <w:r w:rsidRPr="00A97CEC">
              <w:rPr>
                <w:color w:val="000000" w:themeColor="text1"/>
                <w:sz w:val="18"/>
                <w:szCs w:val="18"/>
              </w:rPr>
              <w:t>Сприяти організації доступного середовища для осіб з інвалідністю</w:t>
            </w:r>
          </w:p>
        </w:tc>
        <w:tc>
          <w:tcPr>
            <w:tcW w:w="1276" w:type="dxa"/>
            <w:shd w:val="clear" w:color="auto" w:fill="auto"/>
          </w:tcPr>
          <w:p w:rsidR="00C926FF" w:rsidRDefault="00C926FF" w:rsidP="005C5E66">
            <w:pPr>
              <w:rPr>
                <w:color w:val="000000"/>
                <w:sz w:val="18"/>
                <w:szCs w:val="18"/>
              </w:rPr>
            </w:pPr>
            <w:r>
              <w:rPr>
                <w:color w:val="000000"/>
                <w:sz w:val="18"/>
                <w:szCs w:val="18"/>
              </w:rPr>
              <w:t>2024-2026 р</w:t>
            </w:r>
            <w:r w:rsidRPr="00F54353">
              <w:rPr>
                <w:color w:val="000000"/>
                <w:sz w:val="18"/>
                <w:szCs w:val="18"/>
              </w:rPr>
              <w:t>р.</w:t>
            </w:r>
          </w:p>
        </w:tc>
        <w:tc>
          <w:tcPr>
            <w:tcW w:w="2268" w:type="dxa"/>
            <w:shd w:val="clear" w:color="auto" w:fill="auto"/>
          </w:tcPr>
          <w:p w:rsidR="0094124F" w:rsidRPr="00226E64" w:rsidRDefault="00C926FF" w:rsidP="005C5E66">
            <w:pPr>
              <w:pStyle w:val="Default"/>
              <w:jc w:val="both"/>
              <w:rPr>
                <w:rFonts w:eastAsia="Times New Roman"/>
                <w:sz w:val="18"/>
                <w:szCs w:val="18"/>
                <w:lang w:eastAsia="ru-RU"/>
              </w:rPr>
            </w:pPr>
            <w:r w:rsidRPr="00F54353">
              <w:rPr>
                <w:sz w:val="18"/>
                <w:szCs w:val="18"/>
              </w:rPr>
              <w:t>Відділ мо</w:t>
            </w:r>
            <w:r>
              <w:rPr>
                <w:sz w:val="18"/>
                <w:szCs w:val="18"/>
              </w:rPr>
              <w:t>лодіжної політики міської ради</w:t>
            </w:r>
            <w:r w:rsidR="00226E64">
              <w:rPr>
                <w:sz w:val="18"/>
                <w:szCs w:val="18"/>
              </w:rPr>
              <w:t>,</w:t>
            </w:r>
            <w:r w:rsidR="00226E64" w:rsidRPr="00F54353">
              <w:rPr>
                <w:rFonts w:eastAsia="Times New Roman"/>
                <w:sz w:val="18"/>
                <w:szCs w:val="18"/>
                <w:lang w:eastAsia="ru-RU"/>
              </w:rPr>
              <w:t xml:space="preserve"> </w:t>
            </w:r>
            <w:r w:rsidR="00F80082">
              <w:rPr>
                <w:rFonts w:eastAsia="Times New Roman"/>
                <w:sz w:val="18"/>
                <w:szCs w:val="18"/>
                <w:lang w:eastAsia="ru-RU"/>
              </w:rPr>
              <w:t xml:space="preserve">        КЗ</w:t>
            </w:r>
            <w:r w:rsidR="00226E64" w:rsidRPr="00F54353">
              <w:rPr>
                <w:rFonts w:eastAsia="Times New Roman"/>
                <w:sz w:val="18"/>
                <w:szCs w:val="18"/>
                <w:lang w:eastAsia="ru-RU"/>
              </w:rPr>
              <w:t xml:space="preserve"> «Міський центр  соціально – психологічної реабілітації дітей та молоді з обмеженими фізичними можливостями </w:t>
            </w:r>
            <w:r w:rsidR="00226E64">
              <w:rPr>
                <w:rFonts w:eastAsia="Times New Roman"/>
                <w:sz w:val="18"/>
                <w:szCs w:val="18"/>
                <w:lang w:eastAsia="ru-RU"/>
              </w:rPr>
              <w:t xml:space="preserve">«Гармонія» імені Раїси Панасюк, </w:t>
            </w:r>
            <w:r w:rsidR="00F80082">
              <w:rPr>
                <w:rFonts w:eastAsia="Times New Roman"/>
                <w:sz w:val="18"/>
                <w:szCs w:val="18"/>
                <w:lang w:eastAsia="ru-RU"/>
              </w:rPr>
              <w:t>г</w:t>
            </w:r>
            <w:r w:rsidR="00226E64" w:rsidRPr="00F54353">
              <w:rPr>
                <w:rFonts w:eastAsia="Times New Roman"/>
                <w:sz w:val="18"/>
                <w:szCs w:val="18"/>
                <w:lang w:eastAsia="ru-RU"/>
              </w:rPr>
              <w:t>ромадські організації (за згодою)</w:t>
            </w:r>
          </w:p>
        </w:tc>
        <w:tc>
          <w:tcPr>
            <w:tcW w:w="1134" w:type="dxa"/>
            <w:shd w:val="clear" w:color="auto" w:fill="auto"/>
          </w:tcPr>
          <w:p w:rsidR="00C926FF" w:rsidRPr="00F54353" w:rsidRDefault="00A64C20" w:rsidP="005C5E66">
            <w:pPr>
              <w:jc w:val="both"/>
              <w:rPr>
                <w:color w:val="000000"/>
                <w:sz w:val="18"/>
                <w:szCs w:val="18"/>
              </w:rPr>
            </w:pPr>
            <w:r w:rsidRPr="00F54353">
              <w:rPr>
                <w:color w:val="000000"/>
                <w:sz w:val="18"/>
                <w:szCs w:val="18"/>
              </w:rPr>
              <w:t>Не потребує фінансування</w:t>
            </w:r>
          </w:p>
        </w:tc>
        <w:tc>
          <w:tcPr>
            <w:tcW w:w="1134" w:type="dxa"/>
            <w:shd w:val="clear" w:color="auto" w:fill="auto"/>
          </w:tcPr>
          <w:p w:rsidR="00C926FF" w:rsidRPr="00F54353" w:rsidRDefault="00C926FF" w:rsidP="005C5E66">
            <w:pPr>
              <w:jc w:val="both"/>
              <w:rPr>
                <w:i/>
                <w:sz w:val="18"/>
                <w:szCs w:val="18"/>
              </w:rPr>
            </w:pPr>
          </w:p>
        </w:tc>
        <w:tc>
          <w:tcPr>
            <w:tcW w:w="993" w:type="dxa"/>
          </w:tcPr>
          <w:p w:rsidR="00C926FF" w:rsidRPr="00F54353" w:rsidRDefault="00C926FF" w:rsidP="005C5E66">
            <w:pPr>
              <w:jc w:val="both"/>
              <w:rPr>
                <w:i/>
                <w:sz w:val="18"/>
                <w:szCs w:val="18"/>
              </w:rPr>
            </w:pPr>
          </w:p>
        </w:tc>
        <w:tc>
          <w:tcPr>
            <w:tcW w:w="992" w:type="dxa"/>
          </w:tcPr>
          <w:p w:rsidR="00C926FF" w:rsidRPr="00F54353" w:rsidRDefault="00C926FF" w:rsidP="005C5E66">
            <w:pPr>
              <w:jc w:val="both"/>
              <w:rPr>
                <w:i/>
                <w:sz w:val="18"/>
                <w:szCs w:val="18"/>
              </w:rPr>
            </w:pPr>
          </w:p>
        </w:tc>
        <w:tc>
          <w:tcPr>
            <w:tcW w:w="992" w:type="dxa"/>
          </w:tcPr>
          <w:p w:rsidR="00C926FF" w:rsidRPr="00F54353" w:rsidRDefault="00C926FF" w:rsidP="005C5E66">
            <w:pPr>
              <w:jc w:val="both"/>
              <w:rPr>
                <w:i/>
                <w:sz w:val="18"/>
                <w:szCs w:val="18"/>
              </w:rPr>
            </w:pPr>
          </w:p>
        </w:tc>
        <w:tc>
          <w:tcPr>
            <w:tcW w:w="1701" w:type="dxa"/>
            <w:vMerge/>
            <w:shd w:val="clear" w:color="auto" w:fill="auto"/>
          </w:tcPr>
          <w:p w:rsidR="00C926FF" w:rsidRPr="00F54353" w:rsidRDefault="00C926FF" w:rsidP="005C5E66">
            <w:pPr>
              <w:jc w:val="both"/>
              <w:rPr>
                <w:i/>
                <w:sz w:val="18"/>
                <w:szCs w:val="18"/>
              </w:rPr>
            </w:pPr>
          </w:p>
        </w:tc>
      </w:tr>
      <w:tr w:rsidR="00C926FF" w:rsidRPr="00F54353" w:rsidTr="002C77DE">
        <w:trPr>
          <w:trHeight w:val="2112"/>
        </w:trPr>
        <w:tc>
          <w:tcPr>
            <w:tcW w:w="704" w:type="dxa"/>
            <w:shd w:val="clear" w:color="auto" w:fill="auto"/>
          </w:tcPr>
          <w:p w:rsidR="00C926FF" w:rsidRPr="00F54353" w:rsidRDefault="00C926FF" w:rsidP="005C5E66">
            <w:pPr>
              <w:jc w:val="both"/>
              <w:rPr>
                <w:i/>
                <w:sz w:val="18"/>
                <w:szCs w:val="18"/>
              </w:rPr>
            </w:pPr>
            <w:r>
              <w:rPr>
                <w:i/>
                <w:sz w:val="18"/>
                <w:szCs w:val="18"/>
              </w:rPr>
              <w:t>7.2.4</w:t>
            </w:r>
          </w:p>
        </w:tc>
        <w:tc>
          <w:tcPr>
            <w:tcW w:w="1701" w:type="dxa"/>
            <w:vMerge/>
            <w:shd w:val="clear" w:color="auto" w:fill="auto"/>
          </w:tcPr>
          <w:p w:rsidR="00C926FF" w:rsidRPr="00F54353" w:rsidRDefault="00C926FF" w:rsidP="005C5E66">
            <w:pPr>
              <w:jc w:val="both"/>
              <w:rPr>
                <w:i/>
                <w:sz w:val="18"/>
                <w:szCs w:val="18"/>
              </w:rPr>
            </w:pPr>
          </w:p>
        </w:tc>
        <w:tc>
          <w:tcPr>
            <w:tcW w:w="2835" w:type="dxa"/>
            <w:shd w:val="clear" w:color="auto" w:fill="auto"/>
          </w:tcPr>
          <w:p w:rsidR="00C926FF" w:rsidRPr="00F54353" w:rsidRDefault="00C926FF" w:rsidP="005C5E66">
            <w:pPr>
              <w:jc w:val="both"/>
              <w:rPr>
                <w:color w:val="000000"/>
                <w:sz w:val="18"/>
                <w:szCs w:val="18"/>
              </w:rPr>
            </w:pPr>
            <w:r w:rsidRPr="00F54353">
              <w:rPr>
                <w:color w:val="000000"/>
                <w:sz w:val="18"/>
                <w:szCs w:val="18"/>
              </w:rPr>
              <w:t>Сприяти створенню в клубах  комунального закладу «Центр підліткових клубів за місцем проживання» умов для позашкільної освіти дітей, підл</w:t>
            </w:r>
            <w:r w:rsidR="00511398">
              <w:rPr>
                <w:color w:val="000000"/>
                <w:sz w:val="18"/>
                <w:szCs w:val="18"/>
              </w:rPr>
              <w:t xml:space="preserve">ітків та молоді з інвалідністю </w:t>
            </w:r>
            <w:r w:rsidRPr="00F54353">
              <w:rPr>
                <w:color w:val="000000"/>
                <w:sz w:val="18"/>
                <w:szCs w:val="18"/>
              </w:rPr>
              <w:t xml:space="preserve">з урахуванням їх індивідуальних потреб, можливостей, здібностей та інтересів. Забезпечувати системну організаційно - методичну, консультативно- </w:t>
            </w:r>
            <w:r w:rsidRPr="00F54353">
              <w:rPr>
                <w:color w:val="000000"/>
                <w:sz w:val="18"/>
                <w:szCs w:val="18"/>
              </w:rPr>
              <w:lastRenderedPageBreak/>
              <w:t>роз’яснювальну роботу серед  педагогів, батьків та гуртківців щодо важливості соціалізації дітей, підлітків та молоді з інвалідністю.</w:t>
            </w:r>
          </w:p>
          <w:p w:rsidR="0094124F" w:rsidRDefault="00C926FF" w:rsidP="005C5E66">
            <w:pPr>
              <w:jc w:val="both"/>
              <w:rPr>
                <w:color w:val="000000"/>
                <w:sz w:val="18"/>
                <w:szCs w:val="18"/>
              </w:rPr>
            </w:pPr>
            <w:r w:rsidRPr="00F54353">
              <w:rPr>
                <w:color w:val="000000"/>
                <w:sz w:val="18"/>
                <w:szCs w:val="18"/>
              </w:rPr>
              <w:t>Поступово оснащувати приміщення підліткових клубів пристосованими для осіб з інвалідністю меблями та обладнанням</w:t>
            </w:r>
          </w:p>
          <w:p w:rsidR="002C77DE" w:rsidRDefault="002C77DE" w:rsidP="005C5E66">
            <w:pPr>
              <w:jc w:val="both"/>
              <w:rPr>
                <w:color w:val="000000"/>
                <w:sz w:val="18"/>
                <w:szCs w:val="18"/>
              </w:rPr>
            </w:pPr>
          </w:p>
          <w:p w:rsidR="002C77DE" w:rsidRDefault="002C77DE" w:rsidP="005C5E66">
            <w:pPr>
              <w:jc w:val="both"/>
              <w:rPr>
                <w:color w:val="000000"/>
                <w:sz w:val="18"/>
                <w:szCs w:val="18"/>
              </w:rPr>
            </w:pPr>
          </w:p>
          <w:p w:rsidR="002C77DE" w:rsidRPr="00F54353" w:rsidRDefault="002C77DE" w:rsidP="005C5E66">
            <w:pPr>
              <w:jc w:val="both"/>
              <w:rPr>
                <w:color w:val="000000"/>
                <w:sz w:val="18"/>
                <w:szCs w:val="18"/>
              </w:rPr>
            </w:pPr>
          </w:p>
        </w:tc>
        <w:tc>
          <w:tcPr>
            <w:tcW w:w="1276" w:type="dxa"/>
            <w:shd w:val="clear" w:color="auto" w:fill="auto"/>
          </w:tcPr>
          <w:p w:rsidR="00C926FF" w:rsidRDefault="00C926FF" w:rsidP="005C5E66">
            <w:pPr>
              <w:rPr>
                <w:color w:val="000000"/>
                <w:sz w:val="18"/>
                <w:szCs w:val="18"/>
              </w:rPr>
            </w:pPr>
            <w:r>
              <w:rPr>
                <w:color w:val="000000"/>
                <w:sz w:val="18"/>
                <w:szCs w:val="18"/>
              </w:rPr>
              <w:lastRenderedPageBreak/>
              <w:t>2024-2026 р</w:t>
            </w:r>
            <w:r w:rsidRPr="00F54353">
              <w:rPr>
                <w:color w:val="000000"/>
                <w:sz w:val="18"/>
                <w:szCs w:val="18"/>
              </w:rPr>
              <w:t>р.</w:t>
            </w:r>
          </w:p>
        </w:tc>
        <w:tc>
          <w:tcPr>
            <w:tcW w:w="2268" w:type="dxa"/>
            <w:shd w:val="clear" w:color="auto" w:fill="auto"/>
          </w:tcPr>
          <w:p w:rsidR="00C926FF" w:rsidRPr="00F54353" w:rsidRDefault="00C926FF" w:rsidP="005C5E66">
            <w:pPr>
              <w:pStyle w:val="Default"/>
              <w:jc w:val="both"/>
              <w:rPr>
                <w:rFonts w:eastAsia="Times New Roman"/>
                <w:sz w:val="18"/>
                <w:szCs w:val="18"/>
                <w:lang w:eastAsia="ru-RU"/>
              </w:rPr>
            </w:pPr>
            <w:r w:rsidRPr="00F54353">
              <w:rPr>
                <w:rFonts w:eastAsia="Times New Roman"/>
                <w:sz w:val="18"/>
                <w:szCs w:val="18"/>
                <w:lang w:eastAsia="ru-RU"/>
              </w:rPr>
              <w:t xml:space="preserve">Відділ молодіжної політики міської ради, </w:t>
            </w:r>
          </w:p>
          <w:p w:rsidR="00C926FF" w:rsidRPr="00F54353" w:rsidRDefault="00F80082" w:rsidP="005C5E66">
            <w:pPr>
              <w:pStyle w:val="Default"/>
              <w:jc w:val="both"/>
              <w:rPr>
                <w:rFonts w:eastAsia="Times New Roman"/>
                <w:sz w:val="18"/>
                <w:szCs w:val="18"/>
                <w:lang w:eastAsia="ru-RU"/>
              </w:rPr>
            </w:pPr>
            <w:r>
              <w:rPr>
                <w:rFonts w:eastAsia="Times New Roman"/>
                <w:sz w:val="18"/>
                <w:szCs w:val="18"/>
                <w:lang w:eastAsia="ru-RU"/>
              </w:rPr>
              <w:t>КЗ</w:t>
            </w:r>
            <w:r w:rsidR="00C926FF" w:rsidRPr="00F54353">
              <w:rPr>
                <w:rFonts w:eastAsia="Times New Roman"/>
                <w:sz w:val="18"/>
                <w:szCs w:val="18"/>
                <w:lang w:eastAsia="ru-RU"/>
              </w:rPr>
              <w:t xml:space="preserve"> «Центр підліткових клубів за місцем проживання» </w:t>
            </w:r>
          </w:p>
          <w:p w:rsidR="00C926FF" w:rsidRPr="00F54353" w:rsidRDefault="00C926FF" w:rsidP="005C5E66">
            <w:pPr>
              <w:jc w:val="both"/>
              <w:rPr>
                <w:color w:val="000000"/>
                <w:sz w:val="18"/>
                <w:szCs w:val="18"/>
              </w:rPr>
            </w:pPr>
          </w:p>
        </w:tc>
        <w:tc>
          <w:tcPr>
            <w:tcW w:w="1134" w:type="dxa"/>
            <w:shd w:val="clear" w:color="auto" w:fill="auto"/>
          </w:tcPr>
          <w:p w:rsidR="0094124F" w:rsidRDefault="0094124F" w:rsidP="005C5E66">
            <w:pPr>
              <w:jc w:val="both"/>
              <w:rPr>
                <w:color w:val="000000"/>
                <w:sz w:val="18"/>
                <w:szCs w:val="18"/>
              </w:rPr>
            </w:pPr>
          </w:p>
          <w:p w:rsidR="00C926FF" w:rsidRPr="00F54353" w:rsidRDefault="00B325C2" w:rsidP="005C5E66">
            <w:pPr>
              <w:jc w:val="both"/>
              <w:rPr>
                <w:color w:val="000000"/>
                <w:sz w:val="18"/>
                <w:szCs w:val="18"/>
              </w:rPr>
            </w:pPr>
            <w:r w:rsidRPr="00F54353">
              <w:rPr>
                <w:color w:val="000000"/>
                <w:sz w:val="18"/>
                <w:szCs w:val="18"/>
              </w:rPr>
              <w:t>Бюджет Вінницької міської ТГ</w:t>
            </w:r>
          </w:p>
        </w:tc>
        <w:tc>
          <w:tcPr>
            <w:tcW w:w="1134" w:type="dxa"/>
            <w:shd w:val="clear" w:color="auto" w:fill="auto"/>
          </w:tcPr>
          <w:p w:rsidR="00C926FF" w:rsidRPr="00F54353" w:rsidRDefault="00C926FF" w:rsidP="005C5E66">
            <w:pPr>
              <w:jc w:val="both"/>
              <w:rPr>
                <w:i/>
                <w:sz w:val="18"/>
                <w:szCs w:val="18"/>
              </w:rPr>
            </w:pPr>
          </w:p>
        </w:tc>
        <w:tc>
          <w:tcPr>
            <w:tcW w:w="993" w:type="dxa"/>
          </w:tcPr>
          <w:p w:rsidR="00C926FF" w:rsidRPr="00F54353" w:rsidRDefault="00C926FF" w:rsidP="005C5E66">
            <w:pPr>
              <w:jc w:val="both"/>
              <w:rPr>
                <w:i/>
                <w:sz w:val="18"/>
                <w:szCs w:val="18"/>
              </w:rPr>
            </w:pPr>
          </w:p>
        </w:tc>
        <w:tc>
          <w:tcPr>
            <w:tcW w:w="992" w:type="dxa"/>
          </w:tcPr>
          <w:p w:rsidR="00C926FF" w:rsidRPr="00F54353" w:rsidRDefault="00C926FF" w:rsidP="005C5E66">
            <w:pPr>
              <w:jc w:val="both"/>
              <w:rPr>
                <w:i/>
                <w:sz w:val="18"/>
                <w:szCs w:val="18"/>
              </w:rPr>
            </w:pPr>
          </w:p>
        </w:tc>
        <w:tc>
          <w:tcPr>
            <w:tcW w:w="992" w:type="dxa"/>
          </w:tcPr>
          <w:p w:rsidR="00C926FF" w:rsidRPr="00F54353" w:rsidRDefault="00C926FF" w:rsidP="005C5E66">
            <w:pPr>
              <w:jc w:val="both"/>
              <w:rPr>
                <w:i/>
                <w:sz w:val="18"/>
                <w:szCs w:val="18"/>
              </w:rPr>
            </w:pPr>
          </w:p>
        </w:tc>
        <w:tc>
          <w:tcPr>
            <w:tcW w:w="1701" w:type="dxa"/>
            <w:vMerge/>
            <w:shd w:val="clear" w:color="auto" w:fill="auto"/>
          </w:tcPr>
          <w:p w:rsidR="00C926FF" w:rsidRPr="00F54353" w:rsidRDefault="00C926FF" w:rsidP="005C5E66">
            <w:pPr>
              <w:jc w:val="both"/>
              <w:rPr>
                <w:i/>
                <w:sz w:val="18"/>
                <w:szCs w:val="18"/>
              </w:rPr>
            </w:pPr>
          </w:p>
        </w:tc>
      </w:tr>
      <w:tr w:rsidR="00212136" w:rsidRPr="00F54353" w:rsidTr="005C5E66">
        <w:trPr>
          <w:trHeight w:val="279"/>
        </w:trPr>
        <w:tc>
          <w:tcPr>
            <w:tcW w:w="704" w:type="dxa"/>
            <w:shd w:val="clear" w:color="auto" w:fill="auto"/>
          </w:tcPr>
          <w:p w:rsidR="00212136" w:rsidRDefault="00212136" w:rsidP="005C5E66">
            <w:pPr>
              <w:jc w:val="both"/>
              <w:rPr>
                <w:i/>
                <w:sz w:val="18"/>
                <w:szCs w:val="18"/>
              </w:rPr>
            </w:pPr>
            <w:r>
              <w:rPr>
                <w:b/>
                <w:spacing w:val="-4"/>
                <w:sz w:val="18"/>
                <w:szCs w:val="18"/>
              </w:rPr>
              <w:t>7.3</w:t>
            </w:r>
          </w:p>
        </w:tc>
        <w:tc>
          <w:tcPr>
            <w:tcW w:w="1701" w:type="dxa"/>
            <w:vMerge w:val="restart"/>
            <w:shd w:val="clear" w:color="auto" w:fill="auto"/>
          </w:tcPr>
          <w:p w:rsidR="00212136" w:rsidRPr="00F54353" w:rsidRDefault="00212136" w:rsidP="005C5E66">
            <w:pPr>
              <w:rPr>
                <w:b/>
                <w:spacing w:val="-4"/>
                <w:sz w:val="18"/>
                <w:szCs w:val="18"/>
              </w:rPr>
            </w:pPr>
            <w:r w:rsidRPr="00F54353">
              <w:rPr>
                <w:b/>
                <w:spacing w:val="-4"/>
                <w:sz w:val="18"/>
                <w:szCs w:val="18"/>
              </w:rPr>
              <w:t>Зайнятість молоді (сприяння вибору майбутньої професії, отримання практичних навичок стажування)</w:t>
            </w:r>
          </w:p>
          <w:p w:rsidR="00212136" w:rsidRPr="00F54353" w:rsidRDefault="00212136" w:rsidP="00A247B2">
            <w:pPr>
              <w:rPr>
                <w:i/>
                <w:sz w:val="18"/>
                <w:szCs w:val="18"/>
              </w:rPr>
            </w:pPr>
          </w:p>
        </w:tc>
        <w:tc>
          <w:tcPr>
            <w:tcW w:w="2835" w:type="dxa"/>
            <w:shd w:val="clear" w:color="auto" w:fill="auto"/>
          </w:tcPr>
          <w:p w:rsidR="00212136" w:rsidRPr="00F54353" w:rsidRDefault="00212136" w:rsidP="005C5E66">
            <w:pPr>
              <w:jc w:val="both"/>
              <w:rPr>
                <w:color w:val="000000"/>
                <w:sz w:val="18"/>
                <w:szCs w:val="18"/>
              </w:rPr>
            </w:pPr>
          </w:p>
        </w:tc>
        <w:tc>
          <w:tcPr>
            <w:tcW w:w="1276" w:type="dxa"/>
            <w:shd w:val="clear" w:color="auto" w:fill="auto"/>
          </w:tcPr>
          <w:p w:rsidR="00212136" w:rsidRDefault="00212136" w:rsidP="005C5E66">
            <w:pPr>
              <w:rPr>
                <w:color w:val="000000"/>
                <w:sz w:val="18"/>
                <w:szCs w:val="18"/>
              </w:rPr>
            </w:pPr>
          </w:p>
        </w:tc>
        <w:tc>
          <w:tcPr>
            <w:tcW w:w="2268" w:type="dxa"/>
            <w:shd w:val="clear" w:color="auto" w:fill="auto"/>
          </w:tcPr>
          <w:p w:rsidR="00212136" w:rsidRPr="00F54353" w:rsidRDefault="00212136" w:rsidP="005C5E66">
            <w:pPr>
              <w:pStyle w:val="Default"/>
              <w:jc w:val="both"/>
              <w:rPr>
                <w:rFonts w:eastAsia="Times New Roman"/>
                <w:sz w:val="18"/>
                <w:szCs w:val="18"/>
                <w:lang w:eastAsia="ru-RU"/>
              </w:rPr>
            </w:pPr>
          </w:p>
        </w:tc>
        <w:tc>
          <w:tcPr>
            <w:tcW w:w="1134" w:type="dxa"/>
            <w:shd w:val="clear" w:color="auto" w:fill="auto"/>
          </w:tcPr>
          <w:p w:rsidR="00212136" w:rsidRDefault="00212136" w:rsidP="005C5E66">
            <w:pPr>
              <w:jc w:val="both"/>
              <w:rPr>
                <w:color w:val="000000"/>
                <w:sz w:val="18"/>
                <w:szCs w:val="18"/>
              </w:rPr>
            </w:pPr>
          </w:p>
        </w:tc>
        <w:tc>
          <w:tcPr>
            <w:tcW w:w="1134" w:type="dxa"/>
            <w:shd w:val="clear" w:color="auto" w:fill="auto"/>
          </w:tcPr>
          <w:p w:rsidR="00212136" w:rsidRPr="00F54353" w:rsidRDefault="00212136" w:rsidP="0094124F">
            <w:pPr>
              <w:jc w:val="center"/>
              <w:rPr>
                <w:i/>
                <w:sz w:val="18"/>
                <w:szCs w:val="18"/>
              </w:rPr>
            </w:pPr>
            <w:r>
              <w:rPr>
                <w:b/>
                <w:i/>
                <w:sz w:val="18"/>
                <w:szCs w:val="18"/>
              </w:rPr>
              <w:t>128,082</w:t>
            </w:r>
          </w:p>
        </w:tc>
        <w:tc>
          <w:tcPr>
            <w:tcW w:w="993" w:type="dxa"/>
          </w:tcPr>
          <w:p w:rsidR="00212136" w:rsidRPr="00F54353" w:rsidRDefault="00212136" w:rsidP="0094124F">
            <w:pPr>
              <w:jc w:val="center"/>
              <w:rPr>
                <w:i/>
                <w:sz w:val="18"/>
                <w:szCs w:val="18"/>
              </w:rPr>
            </w:pPr>
            <w:r>
              <w:rPr>
                <w:b/>
                <w:i/>
                <w:sz w:val="18"/>
                <w:szCs w:val="18"/>
              </w:rPr>
              <w:t>40,000</w:t>
            </w:r>
          </w:p>
        </w:tc>
        <w:tc>
          <w:tcPr>
            <w:tcW w:w="992" w:type="dxa"/>
          </w:tcPr>
          <w:p w:rsidR="00212136" w:rsidRPr="00F54353" w:rsidRDefault="00212136" w:rsidP="0094124F">
            <w:pPr>
              <w:jc w:val="center"/>
              <w:rPr>
                <w:i/>
                <w:sz w:val="18"/>
                <w:szCs w:val="18"/>
              </w:rPr>
            </w:pPr>
            <w:r>
              <w:rPr>
                <w:b/>
                <w:i/>
                <w:sz w:val="18"/>
                <w:szCs w:val="18"/>
              </w:rPr>
              <w:t>42,800</w:t>
            </w:r>
          </w:p>
        </w:tc>
        <w:tc>
          <w:tcPr>
            <w:tcW w:w="992" w:type="dxa"/>
          </w:tcPr>
          <w:p w:rsidR="00212136" w:rsidRPr="00F54353" w:rsidRDefault="00212136" w:rsidP="0094124F">
            <w:pPr>
              <w:jc w:val="center"/>
              <w:rPr>
                <w:i/>
                <w:sz w:val="18"/>
                <w:szCs w:val="18"/>
              </w:rPr>
            </w:pPr>
            <w:r>
              <w:rPr>
                <w:b/>
                <w:i/>
                <w:sz w:val="18"/>
                <w:szCs w:val="18"/>
              </w:rPr>
              <w:t>45,282</w:t>
            </w:r>
          </w:p>
        </w:tc>
        <w:tc>
          <w:tcPr>
            <w:tcW w:w="1701" w:type="dxa"/>
            <w:vMerge w:val="restart"/>
            <w:shd w:val="clear" w:color="auto" w:fill="auto"/>
          </w:tcPr>
          <w:p w:rsidR="00212136" w:rsidRDefault="00212136" w:rsidP="005C5E66">
            <w:pPr>
              <w:jc w:val="both"/>
              <w:rPr>
                <w:b/>
                <w:i/>
                <w:sz w:val="18"/>
                <w:szCs w:val="18"/>
              </w:rPr>
            </w:pPr>
            <w:r w:rsidRPr="00F54353">
              <w:rPr>
                <w:b/>
                <w:i/>
                <w:sz w:val="18"/>
                <w:szCs w:val="18"/>
              </w:rPr>
              <w:t>Підвищено зацікавленість молоді</w:t>
            </w:r>
            <w:r w:rsidRPr="003B26B7">
              <w:rPr>
                <w:b/>
                <w:i/>
                <w:sz w:val="18"/>
                <w:szCs w:val="18"/>
              </w:rPr>
              <w:t xml:space="preserve"> громади       </w:t>
            </w:r>
            <w:r w:rsidRPr="00F54353">
              <w:rPr>
                <w:b/>
                <w:i/>
                <w:sz w:val="18"/>
                <w:szCs w:val="18"/>
              </w:rPr>
              <w:t>до здобуття освіти, що задовольняє потреби економічного та соціального розвитку населених пунктів, що в</w:t>
            </w:r>
            <w:r>
              <w:rPr>
                <w:b/>
                <w:i/>
                <w:sz w:val="18"/>
                <w:szCs w:val="18"/>
              </w:rPr>
              <w:t xml:space="preserve">ходять до Вінницької міської ТГ, в тому числі молодих людей </w:t>
            </w:r>
            <w:r w:rsidRPr="0042631E">
              <w:rPr>
                <w:b/>
                <w:i/>
                <w:sz w:val="18"/>
                <w:szCs w:val="18"/>
              </w:rPr>
              <w:t xml:space="preserve"> </w:t>
            </w:r>
            <w:r>
              <w:rPr>
                <w:b/>
                <w:i/>
                <w:sz w:val="18"/>
                <w:szCs w:val="18"/>
              </w:rPr>
              <w:t xml:space="preserve"> </w:t>
            </w:r>
            <w:r w:rsidRPr="00590DDE">
              <w:rPr>
                <w:b/>
                <w:i/>
                <w:sz w:val="18"/>
                <w:szCs w:val="18"/>
              </w:rPr>
              <w:t xml:space="preserve"> </w:t>
            </w:r>
            <w:r w:rsidRPr="0042631E">
              <w:rPr>
                <w:b/>
                <w:i/>
                <w:sz w:val="18"/>
                <w:szCs w:val="18"/>
              </w:rPr>
              <w:t xml:space="preserve"> з числа ветеранів війни, які брали участь у заходах необхідних для забезпечення оборон</w:t>
            </w:r>
            <w:r>
              <w:rPr>
                <w:b/>
                <w:i/>
                <w:sz w:val="18"/>
                <w:szCs w:val="18"/>
              </w:rPr>
              <w:t xml:space="preserve">и України. </w:t>
            </w:r>
            <w:r w:rsidRPr="00F54353">
              <w:rPr>
                <w:b/>
                <w:i/>
                <w:sz w:val="18"/>
                <w:szCs w:val="18"/>
              </w:rPr>
              <w:t>Обрано майбутню професію та отриман</w:t>
            </w:r>
            <w:r>
              <w:rPr>
                <w:b/>
                <w:i/>
                <w:sz w:val="18"/>
                <w:szCs w:val="18"/>
              </w:rPr>
              <w:t>о практичні навички стажування.</w:t>
            </w:r>
          </w:p>
          <w:p w:rsidR="002C77DE" w:rsidRDefault="002C77DE" w:rsidP="005C5E66">
            <w:pPr>
              <w:jc w:val="both"/>
              <w:rPr>
                <w:b/>
                <w:i/>
                <w:sz w:val="18"/>
                <w:szCs w:val="18"/>
              </w:rPr>
            </w:pPr>
          </w:p>
          <w:p w:rsidR="002C77DE" w:rsidRDefault="002C77DE" w:rsidP="005C5E66">
            <w:pPr>
              <w:jc w:val="both"/>
              <w:rPr>
                <w:b/>
                <w:i/>
                <w:sz w:val="18"/>
                <w:szCs w:val="18"/>
              </w:rPr>
            </w:pPr>
          </w:p>
          <w:p w:rsidR="00212136" w:rsidRPr="00F54353" w:rsidRDefault="00212136" w:rsidP="00A247B2">
            <w:pPr>
              <w:jc w:val="both"/>
              <w:rPr>
                <w:i/>
                <w:sz w:val="18"/>
                <w:szCs w:val="18"/>
              </w:rPr>
            </w:pPr>
          </w:p>
        </w:tc>
      </w:tr>
      <w:tr w:rsidR="00212136" w:rsidRPr="00F54353" w:rsidTr="002C77DE">
        <w:trPr>
          <w:trHeight w:val="2400"/>
        </w:trPr>
        <w:tc>
          <w:tcPr>
            <w:tcW w:w="704" w:type="dxa"/>
            <w:shd w:val="clear" w:color="auto" w:fill="auto"/>
          </w:tcPr>
          <w:p w:rsidR="00212136" w:rsidRPr="00F54353" w:rsidRDefault="00212136" w:rsidP="005C5E66">
            <w:pPr>
              <w:jc w:val="both"/>
              <w:rPr>
                <w:b/>
                <w:spacing w:val="-4"/>
                <w:sz w:val="18"/>
                <w:szCs w:val="18"/>
              </w:rPr>
            </w:pPr>
            <w:r w:rsidRPr="00F54353">
              <w:rPr>
                <w:i/>
                <w:sz w:val="18"/>
                <w:szCs w:val="18"/>
              </w:rPr>
              <w:t>7.</w:t>
            </w:r>
            <w:r>
              <w:rPr>
                <w:i/>
                <w:sz w:val="18"/>
                <w:szCs w:val="18"/>
              </w:rPr>
              <w:t>3</w:t>
            </w:r>
            <w:r w:rsidRPr="00F54353">
              <w:rPr>
                <w:i/>
                <w:sz w:val="18"/>
                <w:szCs w:val="18"/>
              </w:rPr>
              <w:t>.1</w:t>
            </w:r>
          </w:p>
        </w:tc>
        <w:tc>
          <w:tcPr>
            <w:tcW w:w="1701" w:type="dxa"/>
            <w:vMerge/>
            <w:shd w:val="clear" w:color="auto" w:fill="auto"/>
          </w:tcPr>
          <w:p w:rsidR="00212136" w:rsidRPr="00F54353" w:rsidRDefault="00212136" w:rsidP="005C5E66">
            <w:pPr>
              <w:rPr>
                <w:b/>
                <w:spacing w:val="-4"/>
                <w:sz w:val="18"/>
                <w:szCs w:val="18"/>
              </w:rPr>
            </w:pPr>
          </w:p>
        </w:tc>
        <w:tc>
          <w:tcPr>
            <w:tcW w:w="2835" w:type="dxa"/>
            <w:shd w:val="clear" w:color="auto" w:fill="auto"/>
          </w:tcPr>
          <w:p w:rsidR="00212136" w:rsidRDefault="00212136" w:rsidP="00575BF8">
            <w:pPr>
              <w:jc w:val="both"/>
              <w:rPr>
                <w:sz w:val="18"/>
                <w:szCs w:val="18"/>
              </w:rPr>
            </w:pPr>
            <w:r w:rsidRPr="00F54353">
              <w:rPr>
                <w:sz w:val="18"/>
                <w:szCs w:val="18"/>
              </w:rPr>
              <w:t xml:space="preserve">Проводити інформаційні загальноміські заходи,  наради, круглі столи, форуми, тренінги, семінари, акції, обговорення  з питань працевлаштування, побудови власної кар’єри, </w:t>
            </w:r>
            <w:r w:rsidRPr="00F54353">
              <w:rPr>
                <w:color w:val="000000"/>
                <w:sz w:val="18"/>
                <w:szCs w:val="18"/>
              </w:rPr>
              <w:t xml:space="preserve"> </w:t>
            </w:r>
            <w:r w:rsidRPr="00F54353">
              <w:rPr>
                <w:sz w:val="18"/>
                <w:szCs w:val="18"/>
              </w:rPr>
              <w:t>вибору майбутньої професії, отримання теоретичних знань та практичних навичок стажування, підвищення цифрової грамотності</w:t>
            </w:r>
            <w:r>
              <w:rPr>
                <w:sz w:val="18"/>
                <w:szCs w:val="18"/>
              </w:rPr>
              <w:t xml:space="preserve"> молоді</w:t>
            </w:r>
          </w:p>
          <w:p w:rsidR="002C77DE" w:rsidRDefault="002C77DE" w:rsidP="00575BF8">
            <w:pPr>
              <w:jc w:val="both"/>
              <w:rPr>
                <w:sz w:val="18"/>
                <w:szCs w:val="18"/>
              </w:rPr>
            </w:pPr>
          </w:p>
          <w:p w:rsidR="002C77DE" w:rsidRDefault="002C77DE" w:rsidP="00575BF8">
            <w:pPr>
              <w:jc w:val="both"/>
              <w:rPr>
                <w:sz w:val="18"/>
                <w:szCs w:val="18"/>
              </w:rPr>
            </w:pPr>
          </w:p>
          <w:p w:rsidR="002C77DE" w:rsidRPr="00F54353" w:rsidRDefault="002C77DE" w:rsidP="00575BF8">
            <w:pPr>
              <w:jc w:val="both"/>
              <w:rPr>
                <w:sz w:val="18"/>
                <w:szCs w:val="18"/>
              </w:rPr>
            </w:pPr>
          </w:p>
        </w:tc>
        <w:tc>
          <w:tcPr>
            <w:tcW w:w="1276" w:type="dxa"/>
            <w:shd w:val="clear" w:color="auto" w:fill="auto"/>
          </w:tcPr>
          <w:p w:rsidR="00212136" w:rsidRPr="00F54353" w:rsidRDefault="00212136" w:rsidP="005C5E66">
            <w:pPr>
              <w:rPr>
                <w:color w:val="000000"/>
                <w:sz w:val="18"/>
                <w:szCs w:val="18"/>
              </w:rPr>
            </w:pPr>
            <w:r>
              <w:rPr>
                <w:color w:val="000000"/>
                <w:sz w:val="18"/>
                <w:szCs w:val="18"/>
              </w:rPr>
              <w:t>2024-2026 р</w:t>
            </w:r>
            <w:r w:rsidRPr="00F54353">
              <w:rPr>
                <w:color w:val="000000"/>
                <w:sz w:val="18"/>
                <w:szCs w:val="18"/>
              </w:rPr>
              <w:t>р.</w:t>
            </w:r>
          </w:p>
        </w:tc>
        <w:tc>
          <w:tcPr>
            <w:tcW w:w="2268" w:type="dxa"/>
            <w:shd w:val="clear" w:color="auto" w:fill="auto"/>
          </w:tcPr>
          <w:p w:rsidR="00212136" w:rsidRPr="0094124F" w:rsidRDefault="00212136" w:rsidP="0094124F">
            <w:pPr>
              <w:jc w:val="both"/>
              <w:rPr>
                <w:color w:val="000000"/>
                <w:sz w:val="18"/>
                <w:szCs w:val="18"/>
              </w:rPr>
            </w:pPr>
            <w:r w:rsidRPr="0094124F">
              <w:rPr>
                <w:color w:val="000000"/>
                <w:sz w:val="18"/>
                <w:szCs w:val="18"/>
              </w:rPr>
              <w:t>Відділ молодіжної політики міської ради, Вінницький  міський  центр зайнятості (за згодою)</w:t>
            </w:r>
          </w:p>
          <w:p w:rsidR="00212136" w:rsidRPr="00F54353" w:rsidRDefault="00212136" w:rsidP="005C5E66">
            <w:pPr>
              <w:jc w:val="both"/>
              <w:rPr>
                <w:color w:val="000000"/>
                <w:sz w:val="18"/>
                <w:szCs w:val="18"/>
              </w:rPr>
            </w:pPr>
          </w:p>
        </w:tc>
        <w:tc>
          <w:tcPr>
            <w:tcW w:w="1134" w:type="dxa"/>
            <w:shd w:val="clear" w:color="auto" w:fill="auto"/>
          </w:tcPr>
          <w:p w:rsidR="00212136" w:rsidRPr="00F54353" w:rsidRDefault="00212136" w:rsidP="005C5E66">
            <w:pPr>
              <w:rPr>
                <w:color w:val="000000"/>
                <w:sz w:val="18"/>
                <w:szCs w:val="18"/>
              </w:rPr>
            </w:pPr>
            <w:r w:rsidRPr="00F54353">
              <w:rPr>
                <w:color w:val="000000"/>
                <w:sz w:val="18"/>
                <w:szCs w:val="18"/>
              </w:rPr>
              <w:t>Бюджет Вінницької міської ТГ, інші джерела фінансування</w:t>
            </w:r>
          </w:p>
        </w:tc>
        <w:tc>
          <w:tcPr>
            <w:tcW w:w="1134" w:type="dxa"/>
            <w:vMerge w:val="restart"/>
            <w:shd w:val="clear" w:color="auto" w:fill="auto"/>
          </w:tcPr>
          <w:p w:rsidR="00212136" w:rsidRPr="00F54353" w:rsidRDefault="00212136" w:rsidP="005C5E66">
            <w:pPr>
              <w:jc w:val="center"/>
              <w:rPr>
                <w:b/>
                <w:i/>
                <w:sz w:val="18"/>
                <w:szCs w:val="18"/>
              </w:rPr>
            </w:pPr>
          </w:p>
        </w:tc>
        <w:tc>
          <w:tcPr>
            <w:tcW w:w="993" w:type="dxa"/>
            <w:vMerge w:val="restart"/>
          </w:tcPr>
          <w:p w:rsidR="00212136" w:rsidRPr="00F54353" w:rsidRDefault="00212136" w:rsidP="005C5E66">
            <w:pPr>
              <w:jc w:val="center"/>
              <w:rPr>
                <w:b/>
                <w:i/>
                <w:sz w:val="18"/>
                <w:szCs w:val="18"/>
              </w:rPr>
            </w:pPr>
          </w:p>
        </w:tc>
        <w:tc>
          <w:tcPr>
            <w:tcW w:w="992" w:type="dxa"/>
            <w:vMerge w:val="restart"/>
          </w:tcPr>
          <w:p w:rsidR="00212136" w:rsidRPr="00F54353" w:rsidRDefault="00212136" w:rsidP="005C5E66">
            <w:pPr>
              <w:jc w:val="center"/>
              <w:rPr>
                <w:b/>
                <w:i/>
                <w:sz w:val="18"/>
                <w:szCs w:val="18"/>
              </w:rPr>
            </w:pPr>
          </w:p>
        </w:tc>
        <w:tc>
          <w:tcPr>
            <w:tcW w:w="992" w:type="dxa"/>
            <w:vMerge w:val="restart"/>
          </w:tcPr>
          <w:p w:rsidR="00212136" w:rsidRPr="00F54353" w:rsidRDefault="00212136" w:rsidP="005C5E66">
            <w:pPr>
              <w:jc w:val="center"/>
              <w:rPr>
                <w:b/>
                <w:i/>
                <w:sz w:val="18"/>
                <w:szCs w:val="18"/>
              </w:rPr>
            </w:pPr>
          </w:p>
        </w:tc>
        <w:tc>
          <w:tcPr>
            <w:tcW w:w="1701" w:type="dxa"/>
            <w:vMerge/>
            <w:shd w:val="clear" w:color="auto" w:fill="auto"/>
          </w:tcPr>
          <w:p w:rsidR="00212136" w:rsidRPr="005C5E66" w:rsidRDefault="00212136" w:rsidP="005C5E66">
            <w:pPr>
              <w:jc w:val="both"/>
              <w:rPr>
                <w:b/>
                <w:i/>
                <w:sz w:val="18"/>
                <w:szCs w:val="18"/>
              </w:rPr>
            </w:pPr>
          </w:p>
        </w:tc>
      </w:tr>
      <w:tr w:rsidR="00212136" w:rsidRPr="00F54353" w:rsidTr="005C5E66">
        <w:trPr>
          <w:trHeight w:val="279"/>
        </w:trPr>
        <w:tc>
          <w:tcPr>
            <w:tcW w:w="704" w:type="dxa"/>
            <w:shd w:val="clear" w:color="auto" w:fill="auto"/>
          </w:tcPr>
          <w:p w:rsidR="00212136" w:rsidRPr="00F54353" w:rsidRDefault="00212136" w:rsidP="005C5E66">
            <w:pPr>
              <w:jc w:val="both"/>
              <w:rPr>
                <w:i/>
                <w:sz w:val="18"/>
                <w:szCs w:val="18"/>
              </w:rPr>
            </w:pPr>
            <w:r w:rsidRPr="00F54353">
              <w:rPr>
                <w:i/>
                <w:sz w:val="18"/>
                <w:szCs w:val="18"/>
              </w:rPr>
              <w:t>7.</w:t>
            </w:r>
            <w:r>
              <w:rPr>
                <w:i/>
                <w:sz w:val="18"/>
                <w:szCs w:val="18"/>
              </w:rPr>
              <w:t>3</w:t>
            </w:r>
            <w:r w:rsidRPr="00F54353">
              <w:rPr>
                <w:i/>
                <w:sz w:val="18"/>
                <w:szCs w:val="18"/>
              </w:rPr>
              <w:t>.2</w:t>
            </w:r>
          </w:p>
        </w:tc>
        <w:tc>
          <w:tcPr>
            <w:tcW w:w="1701" w:type="dxa"/>
            <w:vMerge/>
            <w:shd w:val="clear" w:color="auto" w:fill="auto"/>
          </w:tcPr>
          <w:p w:rsidR="00212136" w:rsidRPr="00F54353" w:rsidRDefault="00212136" w:rsidP="005C5E66">
            <w:pPr>
              <w:rPr>
                <w:b/>
                <w:spacing w:val="-4"/>
                <w:sz w:val="18"/>
                <w:szCs w:val="18"/>
              </w:rPr>
            </w:pPr>
          </w:p>
        </w:tc>
        <w:tc>
          <w:tcPr>
            <w:tcW w:w="2835" w:type="dxa"/>
            <w:shd w:val="clear" w:color="auto" w:fill="auto"/>
          </w:tcPr>
          <w:p w:rsidR="00212136" w:rsidRPr="00F54353" w:rsidRDefault="00212136" w:rsidP="005C5E66">
            <w:pPr>
              <w:jc w:val="both"/>
              <w:rPr>
                <w:sz w:val="18"/>
                <w:szCs w:val="18"/>
              </w:rPr>
            </w:pPr>
            <w:r w:rsidRPr="00F54353">
              <w:rPr>
                <w:sz w:val="18"/>
                <w:szCs w:val="18"/>
              </w:rPr>
              <w:t>Проводити профорієнтаційні експедиції та екскурсії для молоді на підприємства, які розташовані на території, що входить до Вінницької міської ТГ</w:t>
            </w:r>
          </w:p>
        </w:tc>
        <w:tc>
          <w:tcPr>
            <w:tcW w:w="1276" w:type="dxa"/>
            <w:shd w:val="clear" w:color="auto" w:fill="auto"/>
          </w:tcPr>
          <w:p w:rsidR="00212136" w:rsidRDefault="00212136" w:rsidP="005C5E66">
            <w:pPr>
              <w:rPr>
                <w:color w:val="000000"/>
                <w:sz w:val="18"/>
                <w:szCs w:val="18"/>
              </w:rPr>
            </w:pPr>
            <w:r>
              <w:rPr>
                <w:color w:val="000000"/>
                <w:sz w:val="18"/>
                <w:szCs w:val="18"/>
              </w:rPr>
              <w:t>2024-2026 р</w:t>
            </w:r>
            <w:r w:rsidRPr="00F54353">
              <w:rPr>
                <w:color w:val="000000"/>
                <w:sz w:val="18"/>
                <w:szCs w:val="18"/>
              </w:rPr>
              <w:t>р.</w:t>
            </w:r>
          </w:p>
        </w:tc>
        <w:tc>
          <w:tcPr>
            <w:tcW w:w="2268" w:type="dxa"/>
            <w:shd w:val="clear" w:color="auto" w:fill="auto"/>
          </w:tcPr>
          <w:p w:rsidR="00212136" w:rsidRPr="0094124F" w:rsidRDefault="00212136" w:rsidP="0094124F">
            <w:pPr>
              <w:jc w:val="both"/>
              <w:rPr>
                <w:color w:val="000000"/>
                <w:sz w:val="18"/>
                <w:szCs w:val="18"/>
              </w:rPr>
            </w:pPr>
            <w:r w:rsidRPr="00F54353">
              <w:rPr>
                <w:color w:val="000000"/>
                <w:sz w:val="18"/>
                <w:szCs w:val="18"/>
              </w:rPr>
              <w:t>Відділ молодіжної політики міської ради</w:t>
            </w:r>
            <w:r w:rsidRPr="00F54353">
              <w:rPr>
                <w:sz w:val="18"/>
                <w:szCs w:val="18"/>
              </w:rPr>
              <w:t>, Вінницький  міський  центр зайнятості (за згодою)</w:t>
            </w:r>
          </w:p>
        </w:tc>
        <w:tc>
          <w:tcPr>
            <w:tcW w:w="1134" w:type="dxa"/>
            <w:shd w:val="clear" w:color="auto" w:fill="auto"/>
          </w:tcPr>
          <w:p w:rsidR="00212136" w:rsidRDefault="00212136" w:rsidP="005C5E66">
            <w:pPr>
              <w:rPr>
                <w:color w:val="000000"/>
                <w:sz w:val="18"/>
                <w:szCs w:val="18"/>
              </w:rPr>
            </w:pPr>
            <w:r w:rsidRPr="00F54353">
              <w:rPr>
                <w:color w:val="000000"/>
                <w:sz w:val="18"/>
                <w:szCs w:val="18"/>
              </w:rPr>
              <w:t>Бюджет Вінницької міської ТГ, інші джерела фінансування</w:t>
            </w:r>
          </w:p>
          <w:p w:rsidR="002C77DE" w:rsidRDefault="002C77DE" w:rsidP="005C5E66">
            <w:pPr>
              <w:rPr>
                <w:color w:val="000000"/>
                <w:sz w:val="18"/>
                <w:szCs w:val="18"/>
              </w:rPr>
            </w:pPr>
          </w:p>
          <w:p w:rsidR="002C77DE" w:rsidRDefault="002C77DE" w:rsidP="005C5E66">
            <w:pPr>
              <w:rPr>
                <w:color w:val="000000"/>
                <w:sz w:val="18"/>
                <w:szCs w:val="18"/>
              </w:rPr>
            </w:pPr>
          </w:p>
          <w:p w:rsidR="002C77DE" w:rsidRPr="00F54353" w:rsidRDefault="002C77DE" w:rsidP="005C5E66">
            <w:pPr>
              <w:rPr>
                <w:color w:val="000000"/>
                <w:sz w:val="18"/>
                <w:szCs w:val="18"/>
              </w:rPr>
            </w:pPr>
          </w:p>
        </w:tc>
        <w:tc>
          <w:tcPr>
            <w:tcW w:w="1134" w:type="dxa"/>
            <w:vMerge/>
            <w:shd w:val="clear" w:color="auto" w:fill="auto"/>
          </w:tcPr>
          <w:p w:rsidR="00212136" w:rsidRPr="00F54353" w:rsidRDefault="00212136" w:rsidP="005C5E66">
            <w:pPr>
              <w:jc w:val="center"/>
              <w:rPr>
                <w:b/>
                <w:i/>
                <w:sz w:val="18"/>
                <w:szCs w:val="18"/>
              </w:rPr>
            </w:pPr>
          </w:p>
        </w:tc>
        <w:tc>
          <w:tcPr>
            <w:tcW w:w="993" w:type="dxa"/>
            <w:vMerge/>
          </w:tcPr>
          <w:p w:rsidR="00212136" w:rsidRPr="00F54353" w:rsidRDefault="00212136" w:rsidP="005C5E66">
            <w:pPr>
              <w:jc w:val="center"/>
              <w:rPr>
                <w:b/>
                <w:i/>
                <w:sz w:val="18"/>
                <w:szCs w:val="18"/>
              </w:rPr>
            </w:pPr>
          </w:p>
        </w:tc>
        <w:tc>
          <w:tcPr>
            <w:tcW w:w="992" w:type="dxa"/>
            <w:vMerge/>
          </w:tcPr>
          <w:p w:rsidR="00212136" w:rsidRPr="00F54353" w:rsidRDefault="00212136" w:rsidP="005C5E66">
            <w:pPr>
              <w:jc w:val="center"/>
              <w:rPr>
                <w:b/>
                <w:i/>
                <w:sz w:val="18"/>
                <w:szCs w:val="18"/>
              </w:rPr>
            </w:pPr>
          </w:p>
        </w:tc>
        <w:tc>
          <w:tcPr>
            <w:tcW w:w="992" w:type="dxa"/>
            <w:vMerge/>
          </w:tcPr>
          <w:p w:rsidR="00212136" w:rsidRPr="00F54353" w:rsidRDefault="00212136" w:rsidP="005C5E66">
            <w:pPr>
              <w:jc w:val="center"/>
              <w:rPr>
                <w:b/>
                <w:i/>
                <w:sz w:val="18"/>
                <w:szCs w:val="18"/>
              </w:rPr>
            </w:pPr>
          </w:p>
        </w:tc>
        <w:tc>
          <w:tcPr>
            <w:tcW w:w="1701" w:type="dxa"/>
            <w:vMerge/>
            <w:shd w:val="clear" w:color="auto" w:fill="auto"/>
          </w:tcPr>
          <w:p w:rsidR="00212136" w:rsidRPr="005C5E66" w:rsidRDefault="00212136" w:rsidP="005C5E66">
            <w:pPr>
              <w:jc w:val="both"/>
              <w:rPr>
                <w:b/>
                <w:i/>
                <w:sz w:val="18"/>
                <w:szCs w:val="18"/>
              </w:rPr>
            </w:pPr>
          </w:p>
        </w:tc>
      </w:tr>
      <w:tr w:rsidR="00212136" w:rsidRPr="00F54353" w:rsidTr="005C5E66">
        <w:trPr>
          <w:trHeight w:val="279"/>
        </w:trPr>
        <w:tc>
          <w:tcPr>
            <w:tcW w:w="704" w:type="dxa"/>
            <w:shd w:val="clear" w:color="auto" w:fill="auto"/>
          </w:tcPr>
          <w:p w:rsidR="00212136" w:rsidRPr="00F54353" w:rsidRDefault="00212136" w:rsidP="005C5E66">
            <w:pPr>
              <w:jc w:val="both"/>
              <w:rPr>
                <w:i/>
                <w:sz w:val="18"/>
                <w:szCs w:val="18"/>
              </w:rPr>
            </w:pPr>
            <w:r>
              <w:rPr>
                <w:i/>
                <w:sz w:val="18"/>
                <w:szCs w:val="18"/>
              </w:rPr>
              <w:t>7.3</w:t>
            </w:r>
            <w:r w:rsidRPr="00F54353">
              <w:rPr>
                <w:i/>
                <w:sz w:val="18"/>
                <w:szCs w:val="18"/>
              </w:rPr>
              <w:t>.3</w:t>
            </w:r>
          </w:p>
        </w:tc>
        <w:tc>
          <w:tcPr>
            <w:tcW w:w="1701" w:type="dxa"/>
            <w:vMerge/>
            <w:shd w:val="clear" w:color="auto" w:fill="auto"/>
          </w:tcPr>
          <w:p w:rsidR="00212136" w:rsidRPr="00F54353" w:rsidRDefault="00212136" w:rsidP="005C5E66">
            <w:pPr>
              <w:rPr>
                <w:b/>
                <w:spacing w:val="-4"/>
                <w:sz w:val="18"/>
                <w:szCs w:val="18"/>
              </w:rPr>
            </w:pPr>
          </w:p>
        </w:tc>
        <w:tc>
          <w:tcPr>
            <w:tcW w:w="2835" w:type="dxa"/>
            <w:shd w:val="clear" w:color="auto" w:fill="auto"/>
          </w:tcPr>
          <w:p w:rsidR="00212136" w:rsidRPr="00F54353" w:rsidRDefault="00212136" w:rsidP="005C5E66">
            <w:pPr>
              <w:jc w:val="both"/>
              <w:rPr>
                <w:sz w:val="18"/>
                <w:szCs w:val="18"/>
              </w:rPr>
            </w:pPr>
            <w:r w:rsidRPr="00F54353">
              <w:rPr>
                <w:sz w:val="18"/>
                <w:szCs w:val="18"/>
              </w:rPr>
              <w:t>Організовувати інформування молоді щодо пос</w:t>
            </w:r>
            <w:r>
              <w:rPr>
                <w:sz w:val="18"/>
                <w:szCs w:val="18"/>
              </w:rPr>
              <w:t>луг державної служби зайнятості</w:t>
            </w:r>
          </w:p>
        </w:tc>
        <w:tc>
          <w:tcPr>
            <w:tcW w:w="1276" w:type="dxa"/>
            <w:shd w:val="clear" w:color="auto" w:fill="auto"/>
          </w:tcPr>
          <w:p w:rsidR="00212136" w:rsidRDefault="00212136" w:rsidP="005C5E66">
            <w:pPr>
              <w:rPr>
                <w:color w:val="000000"/>
                <w:sz w:val="18"/>
                <w:szCs w:val="18"/>
              </w:rPr>
            </w:pPr>
            <w:r>
              <w:rPr>
                <w:color w:val="000000"/>
                <w:sz w:val="18"/>
                <w:szCs w:val="18"/>
              </w:rPr>
              <w:t>2024-2026 р</w:t>
            </w:r>
            <w:r w:rsidRPr="00F54353">
              <w:rPr>
                <w:color w:val="000000"/>
                <w:sz w:val="18"/>
                <w:szCs w:val="18"/>
              </w:rPr>
              <w:t>р.</w:t>
            </w:r>
          </w:p>
        </w:tc>
        <w:tc>
          <w:tcPr>
            <w:tcW w:w="2268" w:type="dxa"/>
            <w:shd w:val="clear" w:color="auto" w:fill="auto"/>
          </w:tcPr>
          <w:p w:rsidR="00212136" w:rsidRDefault="00212136" w:rsidP="0094124F">
            <w:pPr>
              <w:jc w:val="both"/>
              <w:rPr>
                <w:sz w:val="18"/>
                <w:szCs w:val="18"/>
              </w:rPr>
            </w:pPr>
            <w:r w:rsidRPr="00F54353">
              <w:rPr>
                <w:color w:val="000000"/>
                <w:sz w:val="18"/>
                <w:szCs w:val="18"/>
              </w:rPr>
              <w:t>Відділ молодіжної політики міської ради</w:t>
            </w:r>
            <w:r w:rsidRPr="00F54353">
              <w:rPr>
                <w:sz w:val="18"/>
                <w:szCs w:val="18"/>
              </w:rPr>
              <w:t>, Вінницький  міський  центр зайнятості (за згодою)</w:t>
            </w:r>
          </w:p>
          <w:p w:rsidR="002C77DE" w:rsidRDefault="002C77DE" w:rsidP="0094124F">
            <w:pPr>
              <w:jc w:val="both"/>
              <w:rPr>
                <w:sz w:val="18"/>
                <w:szCs w:val="18"/>
              </w:rPr>
            </w:pPr>
          </w:p>
          <w:p w:rsidR="002C77DE" w:rsidRDefault="002C77DE" w:rsidP="0094124F">
            <w:pPr>
              <w:jc w:val="both"/>
              <w:rPr>
                <w:sz w:val="18"/>
                <w:szCs w:val="18"/>
              </w:rPr>
            </w:pPr>
          </w:p>
          <w:p w:rsidR="002C77DE" w:rsidRPr="0094124F" w:rsidRDefault="002C77DE" w:rsidP="0094124F">
            <w:pPr>
              <w:jc w:val="both"/>
              <w:rPr>
                <w:color w:val="000000"/>
                <w:sz w:val="18"/>
                <w:szCs w:val="18"/>
              </w:rPr>
            </w:pPr>
          </w:p>
        </w:tc>
        <w:tc>
          <w:tcPr>
            <w:tcW w:w="1134" w:type="dxa"/>
            <w:shd w:val="clear" w:color="auto" w:fill="auto"/>
          </w:tcPr>
          <w:p w:rsidR="00212136" w:rsidRPr="00F54353" w:rsidRDefault="00212136" w:rsidP="005C5E66">
            <w:pPr>
              <w:rPr>
                <w:color w:val="000000"/>
                <w:sz w:val="18"/>
                <w:szCs w:val="18"/>
              </w:rPr>
            </w:pPr>
            <w:r w:rsidRPr="00F54353">
              <w:rPr>
                <w:color w:val="000000"/>
                <w:sz w:val="18"/>
                <w:szCs w:val="18"/>
              </w:rPr>
              <w:t>Бюджет Вінницької міської ТГ</w:t>
            </w:r>
          </w:p>
        </w:tc>
        <w:tc>
          <w:tcPr>
            <w:tcW w:w="1134" w:type="dxa"/>
            <w:vMerge/>
            <w:shd w:val="clear" w:color="auto" w:fill="auto"/>
          </w:tcPr>
          <w:p w:rsidR="00212136" w:rsidRPr="00F54353" w:rsidRDefault="00212136" w:rsidP="005C5E66">
            <w:pPr>
              <w:jc w:val="center"/>
              <w:rPr>
                <w:b/>
                <w:i/>
                <w:sz w:val="18"/>
                <w:szCs w:val="18"/>
              </w:rPr>
            </w:pPr>
          </w:p>
        </w:tc>
        <w:tc>
          <w:tcPr>
            <w:tcW w:w="993" w:type="dxa"/>
            <w:vMerge/>
          </w:tcPr>
          <w:p w:rsidR="00212136" w:rsidRPr="00F54353" w:rsidRDefault="00212136" w:rsidP="005C5E66">
            <w:pPr>
              <w:jc w:val="center"/>
              <w:rPr>
                <w:b/>
                <w:i/>
                <w:sz w:val="18"/>
                <w:szCs w:val="18"/>
              </w:rPr>
            </w:pPr>
          </w:p>
        </w:tc>
        <w:tc>
          <w:tcPr>
            <w:tcW w:w="992" w:type="dxa"/>
            <w:vMerge/>
          </w:tcPr>
          <w:p w:rsidR="00212136" w:rsidRPr="00F54353" w:rsidRDefault="00212136" w:rsidP="005C5E66">
            <w:pPr>
              <w:jc w:val="center"/>
              <w:rPr>
                <w:b/>
                <w:i/>
                <w:sz w:val="18"/>
                <w:szCs w:val="18"/>
              </w:rPr>
            </w:pPr>
          </w:p>
        </w:tc>
        <w:tc>
          <w:tcPr>
            <w:tcW w:w="992" w:type="dxa"/>
            <w:vMerge/>
          </w:tcPr>
          <w:p w:rsidR="00212136" w:rsidRPr="00F54353" w:rsidRDefault="00212136" w:rsidP="005C5E66">
            <w:pPr>
              <w:jc w:val="center"/>
              <w:rPr>
                <w:b/>
                <w:i/>
                <w:sz w:val="18"/>
                <w:szCs w:val="18"/>
              </w:rPr>
            </w:pPr>
          </w:p>
        </w:tc>
        <w:tc>
          <w:tcPr>
            <w:tcW w:w="1701" w:type="dxa"/>
            <w:vMerge/>
            <w:shd w:val="clear" w:color="auto" w:fill="auto"/>
          </w:tcPr>
          <w:p w:rsidR="00212136" w:rsidRPr="005C5E66" w:rsidRDefault="00212136" w:rsidP="005C5E66">
            <w:pPr>
              <w:jc w:val="both"/>
              <w:rPr>
                <w:b/>
                <w:i/>
                <w:sz w:val="18"/>
                <w:szCs w:val="18"/>
              </w:rPr>
            </w:pPr>
          </w:p>
        </w:tc>
      </w:tr>
    </w:tbl>
    <w:p w:rsidR="00695524" w:rsidRDefault="00695524" w:rsidP="00B212CF">
      <w:pPr>
        <w:jc w:val="both"/>
        <w:rPr>
          <w:i/>
          <w:sz w:val="18"/>
          <w:szCs w:val="18"/>
        </w:rPr>
        <w:sectPr w:rsidR="00695524" w:rsidSect="00695524">
          <w:pgSz w:w="16838" w:h="11906" w:orient="landscape"/>
          <w:pgMar w:top="284" w:right="425" w:bottom="851" w:left="425" w:header="709" w:footer="709" w:gutter="0"/>
          <w:cols w:space="708"/>
          <w:docGrid w:linePitch="360"/>
        </w:sectPr>
      </w:pPr>
    </w:p>
    <w:tbl>
      <w:tblPr>
        <w:tblpPr w:leftFromText="180" w:rightFromText="180" w:vertAnchor="text" w:horzAnchor="margin" w:tblpXSpec="right" w:tblpY="119"/>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701"/>
        <w:gridCol w:w="2835"/>
        <w:gridCol w:w="1276"/>
        <w:gridCol w:w="2268"/>
        <w:gridCol w:w="1134"/>
        <w:gridCol w:w="1134"/>
        <w:gridCol w:w="993"/>
        <w:gridCol w:w="992"/>
        <w:gridCol w:w="992"/>
        <w:gridCol w:w="1701"/>
      </w:tblGrid>
      <w:tr w:rsidR="00C926FF" w:rsidRPr="00F54353" w:rsidTr="00A247B2">
        <w:trPr>
          <w:trHeight w:val="1975"/>
        </w:trPr>
        <w:tc>
          <w:tcPr>
            <w:tcW w:w="704" w:type="dxa"/>
            <w:shd w:val="clear" w:color="auto" w:fill="auto"/>
          </w:tcPr>
          <w:p w:rsidR="00C926FF" w:rsidRPr="00F54353" w:rsidRDefault="00C926FF" w:rsidP="00C926FF">
            <w:pPr>
              <w:jc w:val="both"/>
              <w:rPr>
                <w:i/>
                <w:sz w:val="18"/>
                <w:szCs w:val="18"/>
              </w:rPr>
            </w:pPr>
            <w:r w:rsidRPr="00F54353">
              <w:rPr>
                <w:i/>
                <w:sz w:val="18"/>
                <w:szCs w:val="18"/>
              </w:rPr>
              <w:lastRenderedPageBreak/>
              <w:t>7.</w:t>
            </w:r>
            <w:r w:rsidR="00B212CF">
              <w:rPr>
                <w:i/>
                <w:sz w:val="18"/>
                <w:szCs w:val="18"/>
              </w:rPr>
              <w:t>3</w:t>
            </w:r>
            <w:r w:rsidRPr="00F54353">
              <w:rPr>
                <w:i/>
                <w:sz w:val="18"/>
                <w:szCs w:val="18"/>
              </w:rPr>
              <w:t>.4</w:t>
            </w:r>
          </w:p>
        </w:tc>
        <w:tc>
          <w:tcPr>
            <w:tcW w:w="1701" w:type="dxa"/>
            <w:vMerge w:val="restart"/>
            <w:shd w:val="clear" w:color="auto" w:fill="auto"/>
          </w:tcPr>
          <w:p w:rsidR="00C926FF" w:rsidRPr="00F54353" w:rsidRDefault="00C926FF" w:rsidP="00C926FF">
            <w:pPr>
              <w:jc w:val="both"/>
              <w:rPr>
                <w:i/>
              </w:rPr>
            </w:pPr>
          </w:p>
        </w:tc>
        <w:tc>
          <w:tcPr>
            <w:tcW w:w="2835" w:type="dxa"/>
            <w:shd w:val="clear" w:color="auto" w:fill="auto"/>
          </w:tcPr>
          <w:p w:rsidR="00C926FF" w:rsidRPr="00F54353" w:rsidRDefault="00C926FF" w:rsidP="00C926FF">
            <w:pPr>
              <w:jc w:val="both"/>
              <w:rPr>
                <w:i/>
                <w:sz w:val="18"/>
                <w:szCs w:val="18"/>
              </w:rPr>
            </w:pPr>
            <w:r w:rsidRPr="00F54353">
              <w:rPr>
                <w:sz w:val="18"/>
                <w:szCs w:val="18"/>
              </w:rPr>
              <w:t>Проводити профорієнтаційні зустрічі між студентами ВНЗ та роботодавцями, фахівцями підприємств, установ та організацій різних форм власності для ознайомлення з кваліфікаційними та практичними вимогами до професій і потребам ринку праці</w:t>
            </w:r>
          </w:p>
        </w:tc>
        <w:tc>
          <w:tcPr>
            <w:tcW w:w="1276" w:type="dxa"/>
            <w:shd w:val="clear" w:color="auto" w:fill="auto"/>
          </w:tcPr>
          <w:p w:rsidR="00C926FF" w:rsidRPr="00F54353" w:rsidRDefault="00C926FF" w:rsidP="00C926FF">
            <w:r>
              <w:rPr>
                <w:color w:val="000000"/>
                <w:sz w:val="18"/>
                <w:szCs w:val="18"/>
              </w:rPr>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Відділ молодіжної політики міської ради</w:t>
            </w:r>
            <w:r w:rsidRPr="00F54353">
              <w:rPr>
                <w:sz w:val="18"/>
                <w:szCs w:val="18"/>
              </w:rPr>
              <w:t>, Вінницький  міський  центр зайнятості (за згодою)</w:t>
            </w:r>
          </w:p>
        </w:tc>
        <w:tc>
          <w:tcPr>
            <w:tcW w:w="1134" w:type="dxa"/>
            <w:shd w:val="clear" w:color="auto" w:fill="auto"/>
          </w:tcPr>
          <w:p w:rsidR="00C926FF" w:rsidRPr="00F54353" w:rsidRDefault="00C926FF" w:rsidP="00C926FF">
            <w:r w:rsidRPr="00F54353">
              <w:rPr>
                <w:color w:val="000000"/>
                <w:sz w:val="18"/>
                <w:szCs w:val="18"/>
              </w:rPr>
              <w:t>Бюджет Вінницької міської ТГ</w:t>
            </w:r>
          </w:p>
        </w:tc>
        <w:tc>
          <w:tcPr>
            <w:tcW w:w="1134" w:type="dxa"/>
            <w:vMerge w:val="restart"/>
            <w:shd w:val="clear" w:color="auto" w:fill="auto"/>
          </w:tcPr>
          <w:p w:rsidR="00C926FF" w:rsidRPr="00F54353" w:rsidRDefault="00C926FF" w:rsidP="00C926FF">
            <w:pPr>
              <w:jc w:val="both"/>
              <w:rPr>
                <w:i/>
              </w:rPr>
            </w:pPr>
          </w:p>
        </w:tc>
        <w:tc>
          <w:tcPr>
            <w:tcW w:w="993" w:type="dxa"/>
            <w:vMerge w:val="restart"/>
          </w:tcPr>
          <w:p w:rsidR="00C926FF" w:rsidRPr="00F54353" w:rsidRDefault="00C926FF" w:rsidP="00C926FF">
            <w:pPr>
              <w:jc w:val="both"/>
              <w:rPr>
                <w:i/>
              </w:rPr>
            </w:pPr>
          </w:p>
        </w:tc>
        <w:tc>
          <w:tcPr>
            <w:tcW w:w="992" w:type="dxa"/>
            <w:vMerge w:val="restart"/>
          </w:tcPr>
          <w:p w:rsidR="00C926FF" w:rsidRPr="00F54353" w:rsidRDefault="00C926FF" w:rsidP="00C926FF">
            <w:pPr>
              <w:jc w:val="both"/>
              <w:rPr>
                <w:i/>
              </w:rPr>
            </w:pPr>
          </w:p>
        </w:tc>
        <w:tc>
          <w:tcPr>
            <w:tcW w:w="992" w:type="dxa"/>
            <w:vMerge w:val="restart"/>
          </w:tcPr>
          <w:p w:rsidR="00C926FF" w:rsidRPr="00F54353" w:rsidRDefault="00C926FF" w:rsidP="00C926FF">
            <w:pPr>
              <w:jc w:val="both"/>
              <w:rPr>
                <w:i/>
              </w:rPr>
            </w:pPr>
          </w:p>
        </w:tc>
        <w:tc>
          <w:tcPr>
            <w:tcW w:w="1701" w:type="dxa"/>
            <w:vMerge w:val="restart"/>
            <w:shd w:val="clear" w:color="auto" w:fill="auto"/>
          </w:tcPr>
          <w:p w:rsidR="00C926FF" w:rsidRPr="00F54353" w:rsidRDefault="00C926FF" w:rsidP="00C926FF">
            <w:pPr>
              <w:jc w:val="both"/>
              <w:rPr>
                <w:i/>
              </w:rPr>
            </w:pPr>
          </w:p>
        </w:tc>
      </w:tr>
      <w:tr w:rsidR="00C926FF" w:rsidRPr="00F54353" w:rsidTr="00363A50">
        <w:trPr>
          <w:trHeight w:val="279"/>
        </w:trPr>
        <w:tc>
          <w:tcPr>
            <w:tcW w:w="704" w:type="dxa"/>
            <w:shd w:val="clear" w:color="auto" w:fill="auto"/>
          </w:tcPr>
          <w:p w:rsidR="00C926FF" w:rsidRPr="00F54353" w:rsidRDefault="00C926FF" w:rsidP="00C926FF">
            <w:pPr>
              <w:jc w:val="both"/>
              <w:rPr>
                <w:i/>
                <w:sz w:val="18"/>
                <w:szCs w:val="18"/>
              </w:rPr>
            </w:pPr>
            <w:r w:rsidRPr="00F54353">
              <w:rPr>
                <w:i/>
                <w:sz w:val="18"/>
                <w:szCs w:val="18"/>
              </w:rPr>
              <w:t>7.</w:t>
            </w:r>
            <w:r w:rsidR="00B212CF">
              <w:rPr>
                <w:i/>
                <w:sz w:val="18"/>
                <w:szCs w:val="18"/>
              </w:rPr>
              <w:t>3</w:t>
            </w:r>
            <w:r w:rsidRPr="00F54353">
              <w:rPr>
                <w:i/>
                <w:sz w:val="18"/>
                <w:szCs w:val="18"/>
              </w:rPr>
              <w:t>.5</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F54353" w:rsidRDefault="00C926FF" w:rsidP="00C926FF">
            <w:pPr>
              <w:jc w:val="both"/>
              <w:rPr>
                <w:i/>
                <w:sz w:val="18"/>
                <w:szCs w:val="18"/>
              </w:rPr>
            </w:pPr>
            <w:r w:rsidRPr="00F54353">
              <w:rPr>
                <w:color w:val="000000"/>
                <w:sz w:val="18"/>
                <w:szCs w:val="18"/>
              </w:rPr>
              <w:t xml:space="preserve">Організовувати заходи щодо популяризації професій, які є особливо дефіцитними на ринку праці </w:t>
            </w:r>
          </w:p>
        </w:tc>
        <w:tc>
          <w:tcPr>
            <w:tcW w:w="1276" w:type="dxa"/>
            <w:shd w:val="clear" w:color="auto" w:fill="auto"/>
          </w:tcPr>
          <w:p w:rsidR="00C926FF" w:rsidRPr="00F54353" w:rsidRDefault="00C926FF" w:rsidP="00C926FF">
            <w:r>
              <w:rPr>
                <w:color w:val="000000"/>
                <w:sz w:val="18"/>
                <w:szCs w:val="18"/>
              </w:rPr>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 xml:space="preserve">Відділ молодіжної політики міської ради, професійно-технічні училища (за згодою), </w:t>
            </w:r>
            <w:r w:rsidRPr="00F54353">
              <w:rPr>
                <w:sz w:val="18"/>
                <w:szCs w:val="18"/>
              </w:rPr>
              <w:t xml:space="preserve"> Вінницький  міський  центр зайнятості (за згодою)</w:t>
            </w:r>
          </w:p>
        </w:tc>
        <w:tc>
          <w:tcPr>
            <w:tcW w:w="1134" w:type="dxa"/>
            <w:shd w:val="clear" w:color="auto" w:fill="auto"/>
          </w:tcPr>
          <w:p w:rsidR="00C926FF" w:rsidRPr="00F54353" w:rsidRDefault="00C926FF" w:rsidP="00C926FF">
            <w:r w:rsidRPr="00F54353">
              <w:rPr>
                <w:color w:val="000000"/>
                <w:sz w:val="18"/>
                <w:szCs w:val="18"/>
              </w:rPr>
              <w:t>Бюджет Вінницької міської ТГ</w:t>
            </w:r>
          </w:p>
        </w:tc>
        <w:tc>
          <w:tcPr>
            <w:tcW w:w="1134" w:type="dxa"/>
            <w:vMerge/>
            <w:shd w:val="clear" w:color="auto" w:fill="auto"/>
          </w:tcPr>
          <w:p w:rsidR="00C926FF" w:rsidRPr="00F54353" w:rsidRDefault="00C926FF" w:rsidP="00C926FF">
            <w:pPr>
              <w:jc w:val="both"/>
              <w:rPr>
                <w:i/>
              </w:rPr>
            </w:pPr>
          </w:p>
        </w:tc>
        <w:tc>
          <w:tcPr>
            <w:tcW w:w="993" w:type="dxa"/>
            <w:vMerge/>
          </w:tcPr>
          <w:p w:rsidR="00C926FF" w:rsidRPr="00F54353" w:rsidRDefault="00C926FF" w:rsidP="00C926FF">
            <w:pPr>
              <w:jc w:val="both"/>
              <w:rPr>
                <w:i/>
              </w:rPr>
            </w:pPr>
          </w:p>
        </w:tc>
        <w:tc>
          <w:tcPr>
            <w:tcW w:w="992" w:type="dxa"/>
            <w:vMerge/>
          </w:tcPr>
          <w:p w:rsidR="00C926FF" w:rsidRPr="00F54353" w:rsidRDefault="00C926FF" w:rsidP="00C926FF">
            <w:pPr>
              <w:jc w:val="both"/>
              <w:rPr>
                <w:i/>
              </w:rPr>
            </w:pPr>
          </w:p>
        </w:tc>
        <w:tc>
          <w:tcPr>
            <w:tcW w:w="992" w:type="dxa"/>
            <w:vMerge/>
          </w:tcPr>
          <w:p w:rsidR="00C926FF" w:rsidRPr="00F54353" w:rsidRDefault="00C926FF" w:rsidP="00C926FF">
            <w:pPr>
              <w:jc w:val="both"/>
              <w:rPr>
                <w:i/>
              </w:rPr>
            </w:pPr>
          </w:p>
        </w:tc>
        <w:tc>
          <w:tcPr>
            <w:tcW w:w="1701" w:type="dxa"/>
            <w:vMerge/>
            <w:shd w:val="clear" w:color="auto" w:fill="auto"/>
          </w:tcPr>
          <w:p w:rsidR="00C926FF" w:rsidRPr="00F54353" w:rsidRDefault="00C926FF" w:rsidP="00C926FF">
            <w:pPr>
              <w:jc w:val="both"/>
              <w:rPr>
                <w:i/>
              </w:rPr>
            </w:pPr>
          </w:p>
        </w:tc>
      </w:tr>
      <w:tr w:rsidR="00C926FF" w:rsidRPr="00F54353" w:rsidTr="00363A50">
        <w:trPr>
          <w:trHeight w:val="1647"/>
        </w:trPr>
        <w:tc>
          <w:tcPr>
            <w:tcW w:w="704" w:type="dxa"/>
            <w:shd w:val="clear" w:color="auto" w:fill="auto"/>
          </w:tcPr>
          <w:p w:rsidR="00C926FF" w:rsidRPr="00F54353" w:rsidRDefault="00B212CF" w:rsidP="00C926FF">
            <w:pPr>
              <w:jc w:val="both"/>
              <w:rPr>
                <w:i/>
                <w:sz w:val="18"/>
                <w:szCs w:val="18"/>
              </w:rPr>
            </w:pPr>
            <w:r>
              <w:rPr>
                <w:i/>
                <w:sz w:val="18"/>
                <w:szCs w:val="18"/>
              </w:rPr>
              <w:t>7.3</w:t>
            </w:r>
            <w:r w:rsidR="00C926FF" w:rsidRPr="00F54353">
              <w:rPr>
                <w:i/>
                <w:sz w:val="18"/>
                <w:szCs w:val="18"/>
              </w:rPr>
              <w:t>.6</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F54353" w:rsidRDefault="00C926FF" w:rsidP="00C926FF">
            <w:pPr>
              <w:jc w:val="both"/>
              <w:rPr>
                <w:i/>
                <w:sz w:val="18"/>
                <w:szCs w:val="18"/>
              </w:rPr>
            </w:pPr>
            <w:r w:rsidRPr="00F54353">
              <w:rPr>
                <w:color w:val="000000"/>
                <w:sz w:val="18"/>
                <w:szCs w:val="18"/>
              </w:rPr>
              <w:t xml:space="preserve">Готувати матеріали для молоді Вінницької міської ТГ (в </w:t>
            </w:r>
            <w:proofErr w:type="spellStart"/>
            <w:r w:rsidRPr="00F54353">
              <w:rPr>
                <w:color w:val="000000"/>
                <w:sz w:val="18"/>
                <w:szCs w:val="18"/>
              </w:rPr>
              <w:t>т.ч</w:t>
            </w:r>
            <w:proofErr w:type="spellEnd"/>
            <w:r w:rsidRPr="00F54353">
              <w:rPr>
                <w:color w:val="000000"/>
                <w:sz w:val="18"/>
                <w:szCs w:val="18"/>
              </w:rPr>
              <w:t xml:space="preserve">. в друкованій та електронній формах) з інформацією про можливості працевлаштування </w:t>
            </w:r>
          </w:p>
        </w:tc>
        <w:tc>
          <w:tcPr>
            <w:tcW w:w="1276" w:type="dxa"/>
            <w:shd w:val="clear" w:color="auto" w:fill="auto"/>
          </w:tcPr>
          <w:p w:rsidR="00C926FF" w:rsidRPr="00F54353" w:rsidRDefault="00C926FF" w:rsidP="00C926FF">
            <w:r>
              <w:rPr>
                <w:color w:val="000000"/>
                <w:sz w:val="18"/>
                <w:szCs w:val="18"/>
              </w:rPr>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 xml:space="preserve">Відділ молодіжної політики міської ради, </w:t>
            </w:r>
            <w:r w:rsidRPr="00F54353">
              <w:rPr>
                <w:sz w:val="18"/>
                <w:szCs w:val="18"/>
              </w:rPr>
              <w:t xml:space="preserve"> Вінницький  міський  центр зайнятості (за згодою)</w:t>
            </w:r>
          </w:p>
        </w:tc>
        <w:tc>
          <w:tcPr>
            <w:tcW w:w="1134" w:type="dxa"/>
            <w:shd w:val="clear" w:color="auto" w:fill="auto"/>
          </w:tcPr>
          <w:p w:rsidR="00145D0C" w:rsidRPr="00A247B2" w:rsidRDefault="00C926FF" w:rsidP="00C926FF">
            <w:pPr>
              <w:rPr>
                <w:color w:val="000000"/>
                <w:sz w:val="18"/>
                <w:szCs w:val="18"/>
              </w:rPr>
            </w:pPr>
            <w:r w:rsidRPr="00F54353">
              <w:rPr>
                <w:color w:val="000000"/>
                <w:sz w:val="18"/>
                <w:szCs w:val="18"/>
              </w:rPr>
              <w:t>Бюджет Вінницької міської ТГ, інші джерела фінансування</w:t>
            </w:r>
          </w:p>
        </w:tc>
        <w:tc>
          <w:tcPr>
            <w:tcW w:w="1134" w:type="dxa"/>
            <w:vMerge/>
            <w:shd w:val="clear" w:color="auto" w:fill="auto"/>
          </w:tcPr>
          <w:p w:rsidR="00C926FF" w:rsidRPr="00F54353" w:rsidRDefault="00C926FF" w:rsidP="00C926FF">
            <w:pPr>
              <w:jc w:val="both"/>
              <w:rPr>
                <w:i/>
              </w:rPr>
            </w:pPr>
          </w:p>
        </w:tc>
        <w:tc>
          <w:tcPr>
            <w:tcW w:w="993" w:type="dxa"/>
            <w:vMerge/>
          </w:tcPr>
          <w:p w:rsidR="00C926FF" w:rsidRPr="00F54353" w:rsidRDefault="00C926FF" w:rsidP="00C926FF">
            <w:pPr>
              <w:jc w:val="both"/>
              <w:rPr>
                <w:i/>
              </w:rPr>
            </w:pPr>
          </w:p>
        </w:tc>
        <w:tc>
          <w:tcPr>
            <w:tcW w:w="992" w:type="dxa"/>
            <w:vMerge/>
          </w:tcPr>
          <w:p w:rsidR="00C926FF" w:rsidRPr="00F54353" w:rsidRDefault="00C926FF" w:rsidP="00C926FF">
            <w:pPr>
              <w:jc w:val="both"/>
              <w:rPr>
                <w:i/>
              </w:rPr>
            </w:pPr>
          </w:p>
        </w:tc>
        <w:tc>
          <w:tcPr>
            <w:tcW w:w="992" w:type="dxa"/>
            <w:vMerge/>
          </w:tcPr>
          <w:p w:rsidR="00C926FF" w:rsidRPr="00F54353" w:rsidRDefault="00C926FF" w:rsidP="00C926FF">
            <w:pPr>
              <w:jc w:val="both"/>
              <w:rPr>
                <w:i/>
              </w:rPr>
            </w:pPr>
          </w:p>
        </w:tc>
        <w:tc>
          <w:tcPr>
            <w:tcW w:w="1701" w:type="dxa"/>
            <w:vMerge/>
            <w:shd w:val="clear" w:color="auto" w:fill="auto"/>
          </w:tcPr>
          <w:p w:rsidR="00C926FF" w:rsidRPr="00F54353" w:rsidRDefault="00C926FF" w:rsidP="00C926FF">
            <w:pPr>
              <w:jc w:val="both"/>
              <w:rPr>
                <w:i/>
              </w:rPr>
            </w:pPr>
          </w:p>
        </w:tc>
      </w:tr>
      <w:tr w:rsidR="00C926FF" w:rsidRPr="00F54353" w:rsidTr="00363A50">
        <w:trPr>
          <w:trHeight w:val="279"/>
        </w:trPr>
        <w:tc>
          <w:tcPr>
            <w:tcW w:w="704" w:type="dxa"/>
            <w:shd w:val="clear" w:color="auto" w:fill="auto"/>
          </w:tcPr>
          <w:p w:rsidR="00C926FF" w:rsidRPr="00F54353" w:rsidRDefault="00B212CF" w:rsidP="00C926FF">
            <w:pPr>
              <w:jc w:val="both"/>
              <w:rPr>
                <w:b/>
                <w:color w:val="000000"/>
                <w:sz w:val="18"/>
                <w:szCs w:val="18"/>
              </w:rPr>
            </w:pPr>
            <w:r>
              <w:rPr>
                <w:b/>
                <w:color w:val="000000"/>
                <w:sz w:val="18"/>
                <w:szCs w:val="18"/>
              </w:rPr>
              <w:t>7.4</w:t>
            </w:r>
          </w:p>
        </w:tc>
        <w:tc>
          <w:tcPr>
            <w:tcW w:w="1701" w:type="dxa"/>
            <w:vMerge w:val="restart"/>
            <w:shd w:val="clear" w:color="auto" w:fill="auto"/>
          </w:tcPr>
          <w:p w:rsidR="00C926FF" w:rsidRPr="00F54353" w:rsidRDefault="00C926FF" w:rsidP="00C926FF">
            <w:pPr>
              <w:autoSpaceDE w:val="0"/>
              <w:autoSpaceDN w:val="0"/>
              <w:adjustRightInd w:val="0"/>
              <w:rPr>
                <w:b/>
                <w:color w:val="000000"/>
              </w:rPr>
            </w:pPr>
            <w:r w:rsidRPr="00F54353">
              <w:rPr>
                <w:b/>
                <w:color w:val="000000"/>
                <w:sz w:val="18"/>
                <w:szCs w:val="18"/>
              </w:rPr>
              <w:t>Громадянськість (здійснення заходів, спрямованих на утвердження громадянської свідомості й активної громадянської позиції молоді; розвиток молодіжного руху, студентського та учнівського самоврядування)</w:t>
            </w:r>
          </w:p>
          <w:p w:rsidR="00C926FF" w:rsidRPr="00F54353" w:rsidRDefault="00C926FF" w:rsidP="00C926FF">
            <w:pPr>
              <w:autoSpaceDE w:val="0"/>
              <w:autoSpaceDN w:val="0"/>
              <w:adjustRightInd w:val="0"/>
              <w:rPr>
                <w:i/>
              </w:rPr>
            </w:pPr>
          </w:p>
        </w:tc>
        <w:tc>
          <w:tcPr>
            <w:tcW w:w="2835" w:type="dxa"/>
            <w:shd w:val="clear" w:color="auto" w:fill="auto"/>
          </w:tcPr>
          <w:p w:rsidR="00C926FF" w:rsidRPr="00F54353" w:rsidRDefault="00C926FF" w:rsidP="00C926FF">
            <w:pPr>
              <w:jc w:val="both"/>
              <w:rPr>
                <w:sz w:val="18"/>
                <w:szCs w:val="18"/>
              </w:rPr>
            </w:pPr>
          </w:p>
        </w:tc>
        <w:tc>
          <w:tcPr>
            <w:tcW w:w="1276" w:type="dxa"/>
            <w:shd w:val="clear" w:color="auto" w:fill="auto"/>
          </w:tcPr>
          <w:p w:rsidR="00C926FF" w:rsidRPr="00F54353" w:rsidRDefault="00C926FF" w:rsidP="00C926FF">
            <w:pPr>
              <w:rPr>
                <w:color w:val="000000"/>
                <w:sz w:val="18"/>
                <w:szCs w:val="18"/>
              </w:rPr>
            </w:pPr>
          </w:p>
        </w:tc>
        <w:tc>
          <w:tcPr>
            <w:tcW w:w="2268" w:type="dxa"/>
            <w:shd w:val="clear" w:color="auto" w:fill="auto"/>
          </w:tcPr>
          <w:p w:rsidR="00C926FF" w:rsidRPr="00F54353" w:rsidRDefault="00C926FF" w:rsidP="00C926FF">
            <w:pPr>
              <w:jc w:val="both"/>
              <w:rPr>
                <w:color w:val="000000"/>
                <w:sz w:val="18"/>
                <w:szCs w:val="18"/>
              </w:rPr>
            </w:pPr>
          </w:p>
        </w:tc>
        <w:tc>
          <w:tcPr>
            <w:tcW w:w="1134" w:type="dxa"/>
            <w:shd w:val="clear" w:color="auto" w:fill="auto"/>
          </w:tcPr>
          <w:p w:rsidR="00C926FF" w:rsidRPr="00F54353" w:rsidRDefault="00C926FF" w:rsidP="00C926FF">
            <w:pPr>
              <w:rPr>
                <w:color w:val="000000"/>
                <w:sz w:val="18"/>
                <w:szCs w:val="18"/>
              </w:rPr>
            </w:pPr>
          </w:p>
        </w:tc>
        <w:tc>
          <w:tcPr>
            <w:tcW w:w="1134" w:type="dxa"/>
            <w:shd w:val="clear" w:color="auto" w:fill="auto"/>
          </w:tcPr>
          <w:p w:rsidR="00C926FF" w:rsidRPr="00F54353" w:rsidRDefault="00863315" w:rsidP="00C926FF">
            <w:pPr>
              <w:jc w:val="center"/>
              <w:rPr>
                <w:b/>
                <w:i/>
                <w:sz w:val="18"/>
                <w:szCs w:val="18"/>
              </w:rPr>
            </w:pPr>
            <w:r>
              <w:rPr>
                <w:b/>
                <w:i/>
                <w:sz w:val="18"/>
                <w:szCs w:val="18"/>
              </w:rPr>
              <w:t>192,124</w:t>
            </w:r>
          </w:p>
        </w:tc>
        <w:tc>
          <w:tcPr>
            <w:tcW w:w="993" w:type="dxa"/>
          </w:tcPr>
          <w:p w:rsidR="00C926FF" w:rsidRPr="00F54353" w:rsidRDefault="00C926FF" w:rsidP="00C926FF">
            <w:pPr>
              <w:jc w:val="center"/>
              <w:rPr>
                <w:b/>
                <w:i/>
                <w:sz w:val="18"/>
                <w:szCs w:val="18"/>
              </w:rPr>
            </w:pPr>
            <w:r>
              <w:rPr>
                <w:b/>
                <w:i/>
                <w:sz w:val="18"/>
                <w:szCs w:val="18"/>
              </w:rPr>
              <w:t>60,000</w:t>
            </w:r>
          </w:p>
        </w:tc>
        <w:tc>
          <w:tcPr>
            <w:tcW w:w="992" w:type="dxa"/>
          </w:tcPr>
          <w:p w:rsidR="00C926FF" w:rsidRPr="00F54353" w:rsidRDefault="00863315" w:rsidP="00C926FF">
            <w:pPr>
              <w:jc w:val="center"/>
              <w:rPr>
                <w:b/>
                <w:i/>
                <w:sz w:val="18"/>
                <w:szCs w:val="18"/>
              </w:rPr>
            </w:pPr>
            <w:r>
              <w:rPr>
                <w:b/>
                <w:i/>
                <w:sz w:val="18"/>
                <w:szCs w:val="18"/>
              </w:rPr>
              <w:t>64,200</w:t>
            </w:r>
          </w:p>
        </w:tc>
        <w:tc>
          <w:tcPr>
            <w:tcW w:w="992" w:type="dxa"/>
          </w:tcPr>
          <w:p w:rsidR="00C926FF" w:rsidRPr="00F54353" w:rsidRDefault="00863315" w:rsidP="00C926FF">
            <w:pPr>
              <w:jc w:val="center"/>
              <w:rPr>
                <w:b/>
                <w:i/>
                <w:sz w:val="18"/>
                <w:szCs w:val="18"/>
              </w:rPr>
            </w:pPr>
            <w:r>
              <w:rPr>
                <w:b/>
                <w:i/>
                <w:sz w:val="18"/>
                <w:szCs w:val="18"/>
              </w:rPr>
              <w:t>67,924</w:t>
            </w:r>
          </w:p>
        </w:tc>
        <w:tc>
          <w:tcPr>
            <w:tcW w:w="1701" w:type="dxa"/>
            <w:vMerge w:val="restart"/>
            <w:shd w:val="clear" w:color="auto" w:fill="auto"/>
          </w:tcPr>
          <w:p w:rsidR="00C926FF" w:rsidRPr="00F54353" w:rsidRDefault="00C926FF" w:rsidP="00A9264F">
            <w:pPr>
              <w:jc w:val="both"/>
              <w:rPr>
                <w:b/>
                <w:i/>
                <w:sz w:val="18"/>
                <w:szCs w:val="18"/>
              </w:rPr>
            </w:pPr>
            <w:r w:rsidRPr="00F54353">
              <w:rPr>
                <w:b/>
                <w:i/>
                <w:sz w:val="18"/>
                <w:szCs w:val="18"/>
              </w:rPr>
              <w:t>Сформовано високий рівень позитивного світогляду молоді</w:t>
            </w:r>
            <w:r>
              <w:rPr>
                <w:b/>
                <w:i/>
                <w:sz w:val="18"/>
                <w:szCs w:val="18"/>
              </w:rPr>
              <w:t xml:space="preserve"> </w:t>
            </w:r>
            <w:r w:rsidRPr="003B26B7">
              <w:rPr>
                <w:b/>
                <w:i/>
                <w:sz w:val="18"/>
                <w:szCs w:val="18"/>
              </w:rPr>
              <w:t xml:space="preserve"> громади (у тому числі </w:t>
            </w:r>
            <w:r>
              <w:rPr>
                <w:b/>
                <w:i/>
                <w:sz w:val="18"/>
                <w:szCs w:val="18"/>
              </w:rPr>
              <w:t>молоді</w:t>
            </w:r>
            <w:r w:rsidRPr="003B26B7">
              <w:rPr>
                <w:b/>
                <w:i/>
                <w:sz w:val="18"/>
                <w:szCs w:val="18"/>
              </w:rPr>
              <w:t xml:space="preserve"> з числа внутрішньо переміщених</w:t>
            </w:r>
            <w:r w:rsidR="00F80082">
              <w:rPr>
                <w:b/>
                <w:i/>
                <w:sz w:val="18"/>
                <w:szCs w:val="18"/>
              </w:rPr>
              <w:t xml:space="preserve"> </w:t>
            </w:r>
            <w:r w:rsidR="00145D0C" w:rsidRPr="003B26B7">
              <w:rPr>
                <w:b/>
                <w:i/>
                <w:sz w:val="18"/>
                <w:szCs w:val="18"/>
              </w:rPr>
              <w:t>осіб)</w:t>
            </w:r>
            <w:r w:rsidR="00145D0C" w:rsidRPr="00F54353">
              <w:rPr>
                <w:b/>
                <w:i/>
                <w:sz w:val="18"/>
                <w:szCs w:val="18"/>
              </w:rPr>
              <w:t xml:space="preserve"> на основі почуття національної самосвідомості</w:t>
            </w:r>
            <w:r w:rsidR="00A9264F">
              <w:rPr>
                <w:b/>
                <w:i/>
                <w:sz w:val="18"/>
                <w:szCs w:val="18"/>
              </w:rPr>
              <w:t>,</w:t>
            </w:r>
            <w:r w:rsidR="00145D0C">
              <w:rPr>
                <w:b/>
                <w:i/>
                <w:sz w:val="18"/>
                <w:szCs w:val="18"/>
              </w:rPr>
              <w:t xml:space="preserve"> </w:t>
            </w:r>
            <w:r w:rsidR="00A9264F">
              <w:rPr>
                <w:b/>
                <w:i/>
                <w:sz w:val="18"/>
                <w:szCs w:val="18"/>
              </w:rPr>
              <w:t xml:space="preserve"> духовно-маральних, </w:t>
            </w:r>
            <w:r w:rsidR="0002011B">
              <w:rPr>
                <w:b/>
                <w:i/>
                <w:sz w:val="18"/>
                <w:szCs w:val="18"/>
              </w:rPr>
              <w:t xml:space="preserve">культурних, </w:t>
            </w:r>
            <w:r w:rsidR="0002011B" w:rsidRPr="00145D0C">
              <w:rPr>
                <w:b/>
                <w:i/>
                <w:sz w:val="18"/>
                <w:szCs w:val="18"/>
              </w:rPr>
              <w:t>загальнолюдських</w:t>
            </w:r>
            <w:r w:rsidR="00363A50">
              <w:rPr>
                <w:b/>
                <w:i/>
                <w:sz w:val="18"/>
                <w:szCs w:val="18"/>
              </w:rPr>
              <w:t xml:space="preserve"> цінностей</w:t>
            </w:r>
            <w:r w:rsidR="0002011B" w:rsidRPr="00145D0C">
              <w:rPr>
                <w:b/>
                <w:i/>
                <w:sz w:val="18"/>
                <w:szCs w:val="18"/>
              </w:rPr>
              <w:t>.</w:t>
            </w:r>
            <w:r w:rsidR="00A9264F">
              <w:rPr>
                <w:b/>
                <w:i/>
                <w:sz w:val="18"/>
                <w:szCs w:val="18"/>
              </w:rPr>
              <w:t xml:space="preserve"> </w:t>
            </w:r>
            <w:r w:rsidR="0002011B" w:rsidRPr="00145D0C">
              <w:rPr>
                <w:b/>
                <w:i/>
                <w:sz w:val="18"/>
                <w:szCs w:val="18"/>
              </w:rPr>
              <w:t xml:space="preserve"> </w:t>
            </w:r>
            <w:r w:rsidR="00363A50">
              <w:rPr>
                <w:b/>
                <w:i/>
                <w:sz w:val="18"/>
                <w:szCs w:val="18"/>
              </w:rPr>
              <w:t xml:space="preserve">Забезпечено активну участь  у заходах </w:t>
            </w:r>
            <w:r w:rsidR="0042631E" w:rsidRPr="00145D0C">
              <w:rPr>
                <w:b/>
                <w:i/>
                <w:sz w:val="18"/>
                <w:szCs w:val="18"/>
              </w:rPr>
              <w:t xml:space="preserve">молодих </w:t>
            </w:r>
            <w:r w:rsidR="00575BF8">
              <w:rPr>
                <w:b/>
                <w:i/>
                <w:sz w:val="18"/>
                <w:szCs w:val="18"/>
              </w:rPr>
              <w:lastRenderedPageBreak/>
              <w:t>людей</w:t>
            </w:r>
            <w:r w:rsidR="0042631E" w:rsidRPr="00145D0C">
              <w:rPr>
                <w:b/>
                <w:i/>
                <w:sz w:val="18"/>
                <w:szCs w:val="18"/>
              </w:rPr>
              <w:t xml:space="preserve"> з числа ветеранів війни, які брали участь у заходах необхідних для забезпечення оборони України</w:t>
            </w:r>
            <w:r w:rsidR="0002011B" w:rsidRPr="00145D0C">
              <w:rPr>
                <w:b/>
                <w:i/>
                <w:sz w:val="18"/>
                <w:szCs w:val="18"/>
              </w:rPr>
              <w:t>.</w:t>
            </w:r>
          </w:p>
        </w:tc>
      </w:tr>
      <w:tr w:rsidR="00C926FF" w:rsidRPr="00F54353" w:rsidTr="00363A50">
        <w:trPr>
          <w:trHeight w:val="279"/>
        </w:trPr>
        <w:tc>
          <w:tcPr>
            <w:tcW w:w="704" w:type="dxa"/>
            <w:shd w:val="clear" w:color="auto" w:fill="auto"/>
          </w:tcPr>
          <w:p w:rsidR="00C926FF" w:rsidRPr="00F54353" w:rsidRDefault="00C926FF" w:rsidP="00C926FF">
            <w:pPr>
              <w:jc w:val="both"/>
              <w:rPr>
                <w:i/>
                <w:sz w:val="18"/>
                <w:szCs w:val="18"/>
              </w:rPr>
            </w:pPr>
            <w:r w:rsidRPr="00F54353">
              <w:rPr>
                <w:i/>
                <w:sz w:val="18"/>
                <w:szCs w:val="18"/>
              </w:rPr>
              <w:t>7.</w:t>
            </w:r>
            <w:r w:rsidR="00B212CF">
              <w:rPr>
                <w:i/>
                <w:sz w:val="18"/>
                <w:szCs w:val="18"/>
              </w:rPr>
              <w:t>4</w:t>
            </w:r>
            <w:r w:rsidRPr="00F54353">
              <w:rPr>
                <w:i/>
                <w:sz w:val="18"/>
                <w:szCs w:val="18"/>
              </w:rPr>
              <w:t>.1</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F54353" w:rsidRDefault="00C926FF" w:rsidP="00C926FF">
            <w:pPr>
              <w:jc w:val="both"/>
              <w:rPr>
                <w:i/>
                <w:sz w:val="18"/>
                <w:szCs w:val="18"/>
              </w:rPr>
            </w:pPr>
            <w:r w:rsidRPr="00F54353">
              <w:rPr>
                <w:sz w:val="18"/>
                <w:szCs w:val="18"/>
              </w:rPr>
              <w:t>З метою ефективного врахування думки молоді при реалізації молодіжної політики забезпечити діяльність Вінницької молодіжної ради</w:t>
            </w:r>
          </w:p>
        </w:tc>
        <w:tc>
          <w:tcPr>
            <w:tcW w:w="1276" w:type="dxa"/>
            <w:shd w:val="clear" w:color="auto" w:fill="auto"/>
          </w:tcPr>
          <w:p w:rsidR="00C926FF" w:rsidRPr="00F54353" w:rsidRDefault="00C926FF" w:rsidP="00C926FF">
            <w:r>
              <w:rPr>
                <w:color w:val="000000"/>
                <w:sz w:val="18"/>
                <w:szCs w:val="18"/>
              </w:rPr>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Відділ молодіжної політики міської ради</w:t>
            </w:r>
          </w:p>
        </w:tc>
        <w:tc>
          <w:tcPr>
            <w:tcW w:w="1134" w:type="dxa"/>
            <w:shd w:val="clear" w:color="auto" w:fill="auto"/>
          </w:tcPr>
          <w:p w:rsidR="00C926FF" w:rsidRPr="00F54353" w:rsidRDefault="00C926FF" w:rsidP="00C926FF">
            <w:r w:rsidRPr="00F54353">
              <w:rPr>
                <w:color w:val="000000"/>
                <w:sz w:val="18"/>
                <w:szCs w:val="18"/>
              </w:rPr>
              <w:t>Бюджет Вінницької міської ТГ</w:t>
            </w:r>
          </w:p>
        </w:tc>
        <w:tc>
          <w:tcPr>
            <w:tcW w:w="1134" w:type="dxa"/>
            <w:vMerge w:val="restart"/>
            <w:shd w:val="clear" w:color="auto" w:fill="auto"/>
          </w:tcPr>
          <w:p w:rsidR="00C926FF" w:rsidRPr="00F54353" w:rsidRDefault="00C926FF" w:rsidP="00C926FF">
            <w:pPr>
              <w:jc w:val="both"/>
              <w:rPr>
                <w:i/>
              </w:rPr>
            </w:pPr>
          </w:p>
        </w:tc>
        <w:tc>
          <w:tcPr>
            <w:tcW w:w="993" w:type="dxa"/>
            <w:vMerge w:val="restart"/>
          </w:tcPr>
          <w:p w:rsidR="00C926FF" w:rsidRPr="00F54353" w:rsidRDefault="00C926FF" w:rsidP="00C926FF">
            <w:pPr>
              <w:jc w:val="both"/>
              <w:rPr>
                <w:i/>
              </w:rPr>
            </w:pPr>
          </w:p>
        </w:tc>
        <w:tc>
          <w:tcPr>
            <w:tcW w:w="992" w:type="dxa"/>
            <w:vMerge w:val="restart"/>
          </w:tcPr>
          <w:p w:rsidR="00C926FF" w:rsidRPr="00F54353" w:rsidRDefault="00C926FF" w:rsidP="00C926FF">
            <w:pPr>
              <w:jc w:val="both"/>
              <w:rPr>
                <w:i/>
              </w:rPr>
            </w:pPr>
          </w:p>
        </w:tc>
        <w:tc>
          <w:tcPr>
            <w:tcW w:w="992" w:type="dxa"/>
            <w:vMerge w:val="restart"/>
          </w:tcPr>
          <w:p w:rsidR="00C926FF" w:rsidRPr="003B26B7" w:rsidRDefault="00C926FF" w:rsidP="00C926FF">
            <w:pPr>
              <w:jc w:val="both"/>
              <w:rPr>
                <w:b/>
                <w:i/>
                <w:sz w:val="18"/>
                <w:szCs w:val="18"/>
              </w:rPr>
            </w:pPr>
          </w:p>
        </w:tc>
        <w:tc>
          <w:tcPr>
            <w:tcW w:w="1701" w:type="dxa"/>
            <w:vMerge/>
            <w:shd w:val="clear" w:color="auto" w:fill="auto"/>
          </w:tcPr>
          <w:p w:rsidR="00C926FF" w:rsidRPr="00F54353" w:rsidRDefault="00C926FF" w:rsidP="00C926FF">
            <w:pPr>
              <w:jc w:val="both"/>
              <w:rPr>
                <w:b/>
                <w:i/>
                <w:sz w:val="18"/>
                <w:szCs w:val="18"/>
              </w:rPr>
            </w:pPr>
          </w:p>
        </w:tc>
      </w:tr>
      <w:tr w:rsidR="00C926FF" w:rsidRPr="00F54353" w:rsidTr="00363A50">
        <w:trPr>
          <w:trHeight w:val="279"/>
        </w:trPr>
        <w:tc>
          <w:tcPr>
            <w:tcW w:w="704" w:type="dxa"/>
            <w:shd w:val="clear" w:color="auto" w:fill="auto"/>
          </w:tcPr>
          <w:p w:rsidR="00C926FF" w:rsidRPr="00F54353" w:rsidRDefault="00C926FF" w:rsidP="00B212CF">
            <w:pPr>
              <w:jc w:val="both"/>
              <w:rPr>
                <w:i/>
                <w:sz w:val="18"/>
                <w:szCs w:val="18"/>
              </w:rPr>
            </w:pPr>
            <w:r w:rsidRPr="00F54353">
              <w:rPr>
                <w:i/>
                <w:sz w:val="18"/>
                <w:szCs w:val="18"/>
              </w:rPr>
              <w:t>7.</w:t>
            </w:r>
            <w:r w:rsidR="00B212CF">
              <w:rPr>
                <w:i/>
                <w:sz w:val="18"/>
                <w:szCs w:val="18"/>
              </w:rPr>
              <w:t>4</w:t>
            </w:r>
            <w:r w:rsidRPr="00F54353">
              <w:rPr>
                <w:i/>
                <w:sz w:val="18"/>
                <w:szCs w:val="18"/>
              </w:rPr>
              <w:t>.2</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F54353" w:rsidRDefault="00C926FF" w:rsidP="00C926FF">
            <w:pPr>
              <w:jc w:val="both"/>
              <w:rPr>
                <w:i/>
                <w:sz w:val="18"/>
                <w:szCs w:val="18"/>
              </w:rPr>
            </w:pPr>
            <w:r w:rsidRPr="00F54353">
              <w:rPr>
                <w:sz w:val="18"/>
                <w:szCs w:val="18"/>
              </w:rPr>
              <w:t>Створити єдину базу діючих молодіжних об’єднань з щорічним оновленням та з вільним доступом до неї в мережі Інтернет</w:t>
            </w:r>
          </w:p>
        </w:tc>
        <w:tc>
          <w:tcPr>
            <w:tcW w:w="1276" w:type="dxa"/>
            <w:shd w:val="clear" w:color="auto" w:fill="auto"/>
          </w:tcPr>
          <w:p w:rsidR="00C926FF" w:rsidRPr="00F54353" w:rsidRDefault="00C926FF" w:rsidP="00C926FF">
            <w:r>
              <w:rPr>
                <w:color w:val="000000"/>
                <w:sz w:val="18"/>
                <w:szCs w:val="18"/>
              </w:rPr>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 xml:space="preserve">Відділ молодіжної політики міської ради, Вінницька молодіжна рада </w:t>
            </w:r>
          </w:p>
        </w:tc>
        <w:tc>
          <w:tcPr>
            <w:tcW w:w="1134" w:type="dxa"/>
            <w:shd w:val="clear" w:color="auto" w:fill="auto"/>
          </w:tcPr>
          <w:p w:rsidR="00C926FF" w:rsidRPr="00F54353" w:rsidRDefault="00C926FF" w:rsidP="00C926FF">
            <w:r w:rsidRPr="00F54353">
              <w:rPr>
                <w:color w:val="000000"/>
                <w:sz w:val="18"/>
                <w:szCs w:val="18"/>
              </w:rPr>
              <w:t>Бюджет Вінницької міської ТГ</w:t>
            </w:r>
          </w:p>
        </w:tc>
        <w:tc>
          <w:tcPr>
            <w:tcW w:w="1134" w:type="dxa"/>
            <w:vMerge/>
            <w:shd w:val="clear" w:color="auto" w:fill="auto"/>
          </w:tcPr>
          <w:p w:rsidR="00C926FF" w:rsidRPr="00F54353" w:rsidRDefault="00C926FF" w:rsidP="00C926FF">
            <w:pPr>
              <w:jc w:val="both"/>
              <w:rPr>
                <w:i/>
              </w:rPr>
            </w:pPr>
          </w:p>
        </w:tc>
        <w:tc>
          <w:tcPr>
            <w:tcW w:w="993" w:type="dxa"/>
            <w:vMerge/>
          </w:tcPr>
          <w:p w:rsidR="00C926FF" w:rsidRPr="00F54353" w:rsidRDefault="00C926FF" w:rsidP="00C926FF">
            <w:pPr>
              <w:jc w:val="both"/>
              <w:rPr>
                <w:i/>
              </w:rPr>
            </w:pPr>
          </w:p>
        </w:tc>
        <w:tc>
          <w:tcPr>
            <w:tcW w:w="992" w:type="dxa"/>
            <w:vMerge/>
          </w:tcPr>
          <w:p w:rsidR="00C926FF" w:rsidRPr="00F54353" w:rsidRDefault="00C926FF" w:rsidP="00C926FF">
            <w:pPr>
              <w:jc w:val="both"/>
              <w:rPr>
                <w:i/>
              </w:rPr>
            </w:pPr>
          </w:p>
        </w:tc>
        <w:tc>
          <w:tcPr>
            <w:tcW w:w="992" w:type="dxa"/>
            <w:vMerge/>
          </w:tcPr>
          <w:p w:rsidR="00C926FF" w:rsidRPr="00F54353" w:rsidRDefault="00C926FF" w:rsidP="00C926FF">
            <w:pPr>
              <w:jc w:val="both"/>
              <w:rPr>
                <w:i/>
              </w:rPr>
            </w:pPr>
          </w:p>
        </w:tc>
        <w:tc>
          <w:tcPr>
            <w:tcW w:w="1701" w:type="dxa"/>
            <w:vMerge/>
            <w:shd w:val="clear" w:color="auto" w:fill="auto"/>
          </w:tcPr>
          <w:p w:rsidR="00C926FF" w:rsidRPr="00F54353" w:rsidRDefault="00C926FF" w:rsidP="00C926FF">
            <w:pPr>
              <w:jc w:val="both"/>
              <w:rPr>
                <w:i/>
              </w:rPr>
            </w:pPr>
          </w:p>
        </w:tc>
      </w:tr>
      <w:tr w:rsidR="00C926FF" w:rsidRPr="00F54353" w:rsidTr="00363A50">
        <w:trPr>
          <w:trHeight w:val="279"/>
        </w:trPr>
        <w:tc>
          <w:tcPr>
            <w:tcW w:w="704" w:type="dxa"/>
            <w:shd w:val="clear" w:color="auto" w:fill="auto"/>
          </w:tcPr>
          <w:p w:rsidR="00C926FF" w:rsidRPr="00F54353" w:rsidRDefault="00B212CF" w:rsidP="00C926FF">
            <w:pPr>
              <w:jc w:val="both"/>
              <w:rPr>
                <w:i/>
                <w:sz w:val="18"/>
                <w:szCs w:val="18"/>
              </w:rPr>
            </w:pPr>
            <w:r>
              <w:rPr>
                <w:i/>
                <w:sz w:val="18"/>
                <w:szCs w:val="18"/>
              </w:rPr>
              <w:t>7.4</w:t>
            </w:r>
            <w:r w:rsidR="00C926FF" w:rsidRPr="00F54353">
              <w:rPr>
                <w:i/>
                <w:sz w:val="18"/>
                <w:szCs w:val="18"/>
              </w:rPr>
              <w:t>.3</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7F1FE5" w:rsidRDefault="00C926FF" w:rsidP="00C926FF">
            <w:pPr>
              <w:jc w:val="both"/>
              <w:rPr>
                <w:sz w:val="18"/>
                <w:szCs w:val="18"/>
              </w:rPr>
            </w:pPr>
            <w:r w:rsidRPr="007F1FE5">
              <w:rPr>
                <w:sz w:val="18"/>
                <w:szCs w:val="18"/>
              </w:rPr>
              <w:t xml:space="preserve">З метою налагодження співпраці з вищими навчальними закладами м. Вінниці, а саме сприяння </w:t>
            </w:r>
            <w:r>
              <w:rPr>
                <w:sz w:val="18"/>
                <w:szCs w:val="18"/>
              </w:rPr>
              <w:t>інтеграції</w:t>
            </w:r>
            <w:r w:rsidRPr="007F1FE5">
              <w:rPr>
                <w:sz w:val="18"/>
                <w:szCs w:val="18"/>
              </w:rPr>
              <w:t xml:space="preserve"> іноземних студентів</w:t>
            </w:r>
            <w:r>
              <w:rPr>
                <w:sz w:val="18"/>
                <w:szCs w:val="18"/>
              </w:rPr>
              <w:t xml:space="preserve"> у життя громади,</w:t>
            </w:r>
            <w:r w:rsidRPr="007F1FE5">
              <w:rPr>
                <w:sz w:val="18"/>
                <w:szCs w:val="18"/>
              </w:rPr>
              <w:t xml:space="preserve"> </w:t>
            </w:r>
            <w:r w:rsidRPr="00F54353">
              <w:rPr>
                <w:sz w:val="18"/>
                <w:szCs w:val="18"/>
              </w:rPr>
              <w:t>забезпечити ді</w:t>
            </w:r>
            <w:r>
              <w:rPr>
                <w:sz w:val="18"/>
                <w:szCs w:val="18"/>
              </w:rPr>
              <w:t>яльність Р</w:t>
            </w:r>
            <w:r w:rsidRPr="00F54353">
              <w:rPr>
                <w:sz w:val="18"/>
                <w:szCs w:val="18"/>
              </w:rPr>
              <w:t>ади</w:t>
            </w:r>
            <w:r>
              <w:rPr>
                <w:sz w:val="18"/>
                <w:szCs w:val="18"/>
              </w:rPr>
              <w:t xml:space="preserve"> іноземних студентів</w:t>
            </w:r>
          </w:p>
          <w:p w:rsidR="00C926FF" w:rsidRPr="00F54353" w:rsidRDefault="00C926FF" w:rsidP="00C926FF">
            <w:pPr>
              <w:jc w:val="both"/>
              <w:rPr>
                <w:i/>
                <w:sz w:val="18"/>
                <w:szCs w:val="18"/>
              </w:rPr>
            </w:pPr>
          </w:p>
        </w:tc>
        <w:tc>
          <w:tcPr>
            <w:tcW w:w="1276" w:type="dxa"/>
            <w:shd w:val="clear" w:color="auto" w:fill="auto"/>
          </w:tcPr>
          <w:p w:rsidR="00C926FF" w:rsidRPr="00F54353" w:rsidRDefault="00C926FF" w:rsidP="00C926FF">
            <w:r>
              <w:rPr>
                <w:color w:val="000000"/>
                <w:sz w:val="18"/>
                <w:szCs w:val="18"/>
              </w:rPr>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Відділ мол</w:t>
            </w:r>
            <w:r>
              <w:rPr>
                <w:color w:val="000000"/>
                <w:sz w:val="18"/>
                <w:szCs w:val="18"/>
              </w:rPr>
              <w:t>одіжної політики міської ради, Рада іноземних студентів</w:t>
            </w:r>
            <w:r w:rsidRPr="00F54353">
              <w:rPr>
                <w:color w:val="000000"/>
                <w:sz w:val="18"/>
                <w:szCs w:val="18"/>
              </w:rPr>
              <w:t xml:space="preserve"> </w:t>
            </w:r>
          </w:p>
        </w:tc>
        <w:tc>
          <w:tcPr>
            <w:tcW w:w="1134" w:type="dxa"/>
            <w:shd w:val="clear" w:color="auto" w:fill="auto"/>
          </w:tcPr>
          <w:p w:rsidR="00C926FF" w:rsidRPr="00F54353" w:rsidRDefault="00C926FF" w:rsidP="00C926FF">
            <w:r w:rsidRPr="00F54353">
              <w:rPr>
                <w:color w:val="000000"/>
                <w:sz w:val="18"/>
                <w:szCs w:val="18"/>
              </w:rPr>
              <w:t>Бюджет Вінницької міської ТГ</w:t>
            </w:r>
          </w:p>
        </w:tc>
        <w:tc>
          <w:tcPr>
            <w:tcW w:w="1134" w:type="dxa"/>
            <w:vMerge/>
            <w:shd w:val="clear" w:color="auto" w:fill="auto"/>
          </w:tcPr>
          <w:p w:rsidR="00C926FF" w:rsidRPr="00F54353" w:rsidRDefault="00C926FF" w:rsidP="00C926FF">
            <w:pPr>
              <w:jc w:val="both"/>
              <w:rPr>
                <w:i/>
              </w:rPr>
            </w:pPr>
          </w:p>
        </w:tc>
        <w:tc>
          <w:tcPr>
            <w:tcW w:w="993" w:type="dxa"/>
            <w:vMerge/>
          </w:tcPr>
          <w:p w:rsidR="00C926FF" w:rsidRPr="00F54353" w:rsidRDefault="00C926FF" w:rsidP="00C926FF">
            <w:pPr>
              <w:jc w:val="both"/>
              <w:rPr>
                <w:i/>
              </w:rPr>
            </w:pPr>
          </w:p>
        </w:tc>
        <w:tc>
          <w:tcPr>
            <w:tcW w:w="992" w:type="dxa"/>
            <w:vMerge/>
          </w:tcPr>
          <w:p w:rsidR="00C926FF" w:rsidRPr="00F54353" w:rsidRDefault="00C926FF" w:rsidP="00C926FF">
            <w:pPr>
              <w:jc w:val="both"/>
              <w:rPr>
                <w:i/>
              </w:rPr>
            </w:pPr>
          </w:p>
        </w:tc>
        <w:tc>
          <w:tcPr>
            <w:tcW w:w="992" w:type="dxa"/>
            <w:vMerge/>
          </w:tcPr>
          <w:p w:rsidR="00C926FF" w:rsidRPr="00F54353" w:rsidRDefault="00C926FF" w:rsidP="00C926FF">
            <w:pPr>
              <w:jc w:val="both"/>
              <w:rPr>
                <w:i/>
              </w:rPr>
            </w:pPr>
          </w:p>
        </w:tc>
        <w:tc>
          <w:tcPr>
            <w:tcW w:w="1701" w:type="dxa"/>
            <w:vMerge/>
            <w:shd w:val="clear" w:color="auto" w:fill="auto"/>
          </w:tcPr>
          <w:p w:rsidR="00C926FF" w:rsidRPr="00F54353" w:rsidRDefault="00C926FF" w:rsidP="00C926FF">
            <w:pPr>
              <w:jc w:val="both"/>
              <w:rPr>
                <w:i/>
              </w:rPr>
            </w:pPr>
          </w:p>
        </w:tc>
      </w:tr>
      <w:tr w:rsidR="00C926FF" w:rsidRPr="00F54353" w:rsidTr="00363A50">
        <w:trPr>
          <w:trHeight w:val="1263"/>
        </w:trPr>
        <w:tc>
          <w:tcPr>
            <w:tcW w:w="704" w:type="dxa"/>
            <w:shd w:val="clear" w:color="auto" w:fill="auto"/>
          </w:tcPr>
          <w:p w:rsidR="00C926FF" w:rsidRPr="00F54353" w:rsidRDefault="00C926FF" w:rsidP="00C926FF">
            <w:pPr>
              <w:jc w:val="both"/>
              <w:rPr>
                <w:i/>
                <w:sz w:val="18"/>
                <w:szCs w:val="18"/>
              </w:rPr>
            </w:pPr>
            <w:r>
              <w:rPr>
                <w:i/>
                <w:sz w:val="18"/>
                <w:szCs w:val="18"/>
              </w:rPr>
              <w:lastRenderedPageBreak/>
              <w:t>7.3</w:t>
            </w:r>
            <w:r w:rsidRPr="00F54353">
              <w:rPr>
                <w:i/>
                <w:sz w:val="18"/>
                <w:szCs w:val="18"/>
              </w:rPr>
              <w:t>.4</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F54353" w:rsidRDefault="00C926FF" w:rsidP="00C926FF">
            <w:pPr>
              <w:jc w:val="both"/>
              <w:rPr>
                <w:i/>
                <w:sz w:val="18"/>
                <w:szCs w:val="18"/>
              </w:rPr>
            </w:pPr>
            <w:r>
              <w:rPr>
                <w:sz w:val="18"/>
                <w:szCs w:val="18"/>
              </w:rPr>
              <w:t>П</w:t>
            </w:r>
            <w:r w:rsidRPr="00F54353">
              <w:rPr>
                <w:sz w:val="18"/>
                <w:szCs w:val="18"/>
              </w:rPr>
              <w:t>роводити молодіжні заходи до</w:t>
            </w:r>
            <w:r w:rsidR="00575BF8">
              <w:rPr>
                <w:sz w:val="18"/>
                <w:szCs w:val="18"/>
              </w:rPr>
              <w:t xml:space="preserve"> державних свят України у </w:t>
            </w:r>
            <w:proofErr w:type="spellStart"/>
            <w:r w:rsidR="00575BF8">
              <w:rPr>
                <w:sz w:val="18"/>
                <w:szCs w:val="18"/>
              </w:rPr>
              <w:t>т.ч</w:t>
            </w:r>
            <w:proofErr w:type="spellEnd"/>
            <w:r w:rsidR="00575BF8">
              <w:rPr>
                <w:sz w:val="18"/>
                <w:szCs w:val="18"/>
              </w:rPr>
              <w:t xml:space="preserve">. </w:t>
            </w:r>
            <w:r w:rsidRPr="00F54353">
              <w:rPr>
                <w:sz w:val="18"/>
                <w:szCs w:val="18"/>
              </w:rPr>
              <w:t xml:space="preserve">до Дня </w:t>
            </w:r>
            <w:proofErr w:type="spellStart"/>
            <w:r w:rsidRPr="00F54353">
              <w:rPr>
                <w:sz w:val="18"/>
                <w:szCs w:val="18"/>
              </w:rPr>
              <w:t>молодi</w:t>
            </w:r>
            <w:proofErr w:type="spellEnd"/>
            <w:r w:rsidRPr="00F54353">
              <w:rPr>
                <w:sz w:val="18"/>
                <w:szCs w:val="18"/>
              </w:rPr>
              <w:t xml:space="preserve">, </w:t>
            </w:r>
            <w:r>
              <w:rPr>
                <w:sz w:val="18"/>
                <w:szCs w:val="18"/>
              </w:rPr>
              <w:t>Дня студента</w:t>
            </w:r>
            <w:r w:rsidRPr="00F54353">
              <w:rPr>
                <w:sz w:val="18"/>
                <w:szCs w:val="18"/>
              </w:rPr>
              <w:t xml:space="preserve">, що сприяють </w:t>
            </w:r>
            <w:proofErr w:type="spellStart"/>
            <w:r w:rsidRPr="00F54353">
              <w:rPr>
                <w:sz w:val="18"/>
                <w:szCs w:val="18"/>
              </w:rPr>
              <w:t>пiдвищенню</w:t>
            </w:r>
            <w:proofErr w:type="spellEnd"/>
            <w:r w:rsidRPr="00F54353">
              <w:rPr>
                <w:sz w:val="18"/>
                <w:szCs w:val="18"/>
              </w:rPr>
              <w:t xml:space="preserve"> </w:t>
            </w:r>
            <w:proofErr w:type="spellStart"/>
            <w:r w:rsidRPr="00F54353">
              <w:rPr>
                <w:sz w:val="18"/>
                <w:szCs w:val="18"/>
              </w:rPr>
              <w:t>iнтересу</w:t>
            </w:r>
            <w:proofErr w:type="spellEnd"/>
            <w:r w:rsidRPr="00F54353">
              <w:rPr>
                <w:sz w:val="18"/>
                <w:szCs w:val="18"/>
              </w:rPr>
              <w:t xml:space="preserve"> </w:t>
            </w:r>
            <w:proofErr w:type="spellStart"/>
            <w:r w:rsidRPr="00F54353">
              <w:rPr>
                <w:sz w:val="18"/>
                <w:szCs w:val="18"/>
              </w:rPr>
              <w:t>молодi</w:t>
            </w:r>
            <w:proofErr w:type="spellEnd"/>
            <w:r w:rsidRPr="00F54353">
              <w:rPr>
                <w:sz w:val="18"/>
                <w:szCs w:val="18"/>
              </w:rPr>
              <w:t xml:space="preserve"> до </w:t>
            </w:r>
            <w:proofErr w:type="spellStart"/>
            <w:r w:rsidRPr="00F54353">
              <w:rPr>
                <w:sz w:val="18"/>
                <w:szCs w:val="18"/>
              </w:rPr>
              <w:t>участi</w:t>
            </w:r>
            <w:proofErr w:type="spellEnd"/>
            <w:r w:rsidRPr="00F54353">
              <w:rPr>
                <w:sz w:val="18"/>
                <w:szCs w:val="18"/>
              </w:rPr>
              <w:t xml:space="preserve"> у </w:t>
            </w:r>
            <w:proofErr w:type="spellStart"/>
            <w:r w:rsidRPr="00F54353">
              <w:rPr>
                <w:sz w:val="18"/>
                <w:szCs w:val="18"/>
              </w:rPr>
              <w:t>реалiзацiї</w:t>
            </w:r>
            <w:proofErr w:type="spellEnd"/>
            <w:r w:rsidRPr="00F54353">
              <w:rPr>
                <w:sz w:val="18"/>
                <w:szCs w:val="18"/>
              </w:rPr>
              <w:t xml:space="preserve"> державної </w:t>
            </w:r>
            <w:proofErr w:type="spellStart"/>
            <w:r w:rsidRPr="00F54353">
              <w:rPr>
                <w:sz w:val="18"/>
                <w:szCs w:val="18"/>
              </w:rPr>
              <w:t>молодiжної</w:t>
            </w:r>
            <w:proofErr w:type="spellEnd"/>
            <w:r w:rsidRPr="00F54353">
              <w:rPr>
                <w:sz w:val="18"/>
                <w:szCs w:val="18"/>
              </w:rPr>
              <w:t xml:space="preserve"> </w:t>
            </w:r>
            <w:proofErr w:type="spellStart"/>
            <w:r w:rsidRPr="00F54353">
              <w:rPr>
                <w:sz w:val="18"/>
                <w:szCs w:val="18"/>
              </w:rPr>
              <w:t>полiтики</w:t>
            </w:r>
            <w:proofErr w:type="spellEnd"/>
          </w:p>
        </w:tc>
        <w:tc>
          <w:tcPr>
            <w:tcW w:w="1276" w:type="dxa"/>
            <w:shd w:val="clear" w:color="auto" w:fill="auto"/>
          </w:tcPr>
          <w:p w:rsidR="00C926FF" w:rsidRPr="00F54353" w:rsidRDefault="00C926FF" w:rsidP="00C926FF">
            <w:r>
              <w:rPr>
                <w:color w:val="000000"/>
                <w:sz w:val="18"/>
                <w:szCs w:val="18"/>
              </w:rPr>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 xml:space="preserve">Відділ молодіжної політики міської ради, КЗ «Центр підліткових клубів за місцем проживання», Вінницька молодіжна рада </w:t>
            </w:r>
          </w:p>
        </w:tc>
        <w:tc>
          <w:tcPr>
            <w:tcW w:w="1134" w:type="dxa"/>
            <w:shd w:val="clear" w:color="auto" w:fill="auto"/>
          </w:tcPr>
          <w:p w:rsidR="00C926FF" w:rsidRPr="00F54353" w:rsidRDefault="00C926FF" w:rsidP="00C926FF">
            <w:r w:rsidRPr="00F54353">
              <w:rPr>
                <w:color w:val="000000"/>
                <w:sz w:val="18"/>
                <w:szCs w:val="18"/>
              </w:rPr>
              <w:t>Бюджет Вінницької міської ТГ</w:t>
            </w:r>
          </w:p>
        </w:tc>
        <w:tc>
          <w:tcPr>
            <w:tcW w:w="1134" w:type="dxa"/>
            <w:vMerge/>
            <w:shd w:val="clear" w:color="auto" w:fill="auto"/>
          </w:tcPr>
          <w:p w:rsidR="00C926FF" w:rsidRPr="00F54353" w:rsidRDefault="00C926FF" w:rsidP="00C926FF">
            <w:pPr>
              <w:jc w:val="both"/>
              <w:rPr>
                <w:i/>
              </w:rPr>
            </w:pPr>
          </w:p>
        </w:tc>
        <w:tc>
          <w:tcPr>
            <w:tcW w:w="993" w:type="dxa"/>
            <w:vMerge/>
          </w:tcPr>
          <w:p w:rsidR="00C926FF" w:rsidRPr="00F54353" w:rsidRDefault="00C926FF" w:rsidP="00C926FF">
            <w:pPr>
              <w:jc w:val="both"/>
              <w:rPr>
                <w:i/>
              </w:rPr>
            </w:pPr>
          </w:p>
        </w:tc>
        <w:tc>
          <w:tcPr>
            <w:tcW w:w="992" w:type="dxa"/>
            <w:vMerge/>
          </w:tcPr>
          <w:p w:rsidR="00C926FF" w:rsidRPr="00F54353" w:rsidRDefault="00C926FF" w:rsidP="00C926FF">
            <w:pPr>
              <w:jc w:val="both"/>
              <w:rPr>
                <w:i/>
              </w:rPr>
            </w:pPr>
          </w:p>
        </w:tc>
        <w:tc>
          <w:tcPr>
            <w:tcW w:w="992" w:type="dxa"/>
            <w:vMerge/>
          </w:tcPr>
          <w:p w:rsidR="00C926FF" w:rsidRPr="00F54353" w:rsidRDefault="00C926FF" w:rsidP="00C926FF">
            <w:pPr>
              <w:jc w:val="both"/>
              <w:rPr>
                <w:i/>
              </w:rPr>
            </w:pPr>
          </w:p>
        </w:tc>
        <w:tc>
          <w:tcPr>
            <w:tcW w:w="1701" w:type="dxa"/>
            <w:vMerge/>
            <w:shd w:val="clear" w:color="auto" w:fill="auto"/>
          </w:tcPr>
          <w:p w:rsidR="00C926FF" w:rsidRPr="00F54353" w:rsidRDefault="00C926FF" w:rsidP="00C926FF">
            <w:pPr>
              <w:jc w:val="both"/>
              <w:rPr>
                <w:i/>
              </w:rPr>
            </w:pPr>
          </w:p>
        </w:tc>
      </w:tr>
      <w:tr w:rsidR="00C926FF" w:rsidRPr="00F54353" w:rsidTr="00363A50">
        <w:trPr>
          <w:trHeight w:val="279"/>
        </w:trPr>
        <w:tc>
          <w:tcPr>
            <w:tcW w:w="704" w:type="dxa"/>
            <w:shd w:val="clear" w:color="auto" w:fill="auto"/>
          </w:tcPr>
          <w:p w:rsidR="00C926FF" w:rsidRPr="00F54353" w:rsidRDefault="00B212CF" w:rsidP="00C926FF">
            <w:pPr>
              <w:jc w:val="both"/>
              <w:rPr>
                <w:i/>
                <w:sz w:val="18"/>
                <w:szCs w:val="18"/>
              </w:rPr>
            </w:pPr>
            <w:r>
              <w:rPr>
                <w:i/>
                <w:sz w:val="18"/>
                <w:szCs w:val="18"/>
              </w:rPr>
              <w:t>7.4</w:t>
            </w:r>
            <w:r w:rsidR="00C926FF" w:rsidRPr="00F54353">
              <w:rPr>
                <w:i/>
                <w:sz w:val="18"/>
                <w:szCs w:val="18"/>
              </w:rPr>
              <w:t>.5</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F54353" w:rsidRDefault="00C926FF" w:rsidP="00C926FF">
            <w:pPr>
              <w:jc w:val="both"/>
              <w:rPr>
                <w:i/>
                <w:sz w:val="18"/>
                <w:szCs w:val="18"/>
              </w:rPr>
            </w:pPr>
            <w:r w:rsidRPr="00F54353">
              <w:rPr>
                <w:sz w:val="18"/>
                <w:szCs w:val="18"/>
              </w:rPr>
              <w:t xml:space="preserve">Сприяти створенню та діяльності </w:t>
            </w:r>
            <w:proofErr w:type="spellStart"/>
            <w:r w:rsidRPr="00F54353">
              <w:rPr>
                <w:sz w:val="18"/>
                <w:szCs w:val="18"/>
              </w:rPr>
              <w:t>органiв</w:t>
            </w:r>
            <w:proofErr w:type="spellEnd"/>
            <w:r w:rsidR="00A247B2">
              <w:rPr>
                <w:sz w:val="18"/>
                <w:szCs w:val="18"/>
              </w:rPr>
              <w:t xml:space="preserve"> студентського самоврядування, </w:t>
            </w:r>
            <w:r w:rsidRPr="00F54353">
              <w:rPr>
                <w:sz w:val="18"/>
                <w:szCs w:val="18"/>
              </w:rPr>
              <w:t>студентських рад; здійснювати моніторинг їх діяльності; розробляти методичні рекомендації, поліграфічну продукцію;  створювати умови для  їх розвитку (щорічно організовувати та проводи студентський талант-шоу «Студенти мають талант» та ін.)</w:t>
            </w:r>
          </w:p>
        </w:tc>
        <w:tc>
          <w:tcPr>
            <w:tcW w:w="1276" w:type="dxa"/>
            <w:shd w:val="clear" w:color="auto" w:fill="auto"/>
          </w:tcPr>
          <w:p w:rsidR="00C926FF" w:rsidRPr="00F54353" w:rsidRDefault="00C926FF" w:rsidP="00C926FF">
            <w:r>
              <w:rPr>
                <w:color w:val="000000"/>
                <w:sz w:val="18"/>
                <w:szCs w:val="18"/>
              </w:rPr>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Відділ молодіжної політики міської ради, Вінницька молодіжна рада</w:t>
            </w:r>
            <w:r w:rsidR="00145D0C">
              <w:rPr>
                <w:color w:val="000000"/>
                <w:sz w:val="18"/>
                <w:szCs w:val="18"/>
              </w:rPr>
              <w:t xml:space="preserve"> </w:t>
            </w:r>
            <w:r w:rsidRPr="00F54353">
              <w:rPr>
                <w:color w:val="000000"/>
                <w:sz w:val="18"/>
                <w:szCs w:val="18"/>
              </w:rPr>
              <w:t xml:space="preserve"> </w:t>
            </w:r>
          </w:p>
        </w:tc>
        <w:tc>
          <w:tcPr>
            <w:tcW w:w="1134" w:type="dxa"/>
            <w:shd w:val="clear" w:color="auto" w:fill="auto"/>
          </w:tcPr>
          <w:p w:rsidR="00C926FF" w:rsidRPr="00F54353" w:rsidRDefault="00C926FF" w:rsidP="00C926FF">
            <w:r w:rsidRPr="00F54353">
              <w:rPr>
                <w:color w:val="000000"/>
                <w:sz w:val="18"/>
                <w:szCs w:val="18"/>
              </w:rPr>
              <w:t>Бюджет Вінницької міської ТГ</w:t>
            </w:r>
          </w:p>
        </w:tc>
        <w:tc>
          <w:tcPr>
            <w:tcW w:w="1134" w:type="dxa"/>
            <w:vMerge/>
            <w:shd w:val="clear" w:color="auto" w:fill="auto"/>
          </w:tcPr>
          <w:p w:rsidR="00C926FF" w:rsidRPr="00F54353" w:rsidRDefault="00C926FF" w:rsidP="00C926FF">
            <w:pPr>
              <w:jc w:val="both"/>
              <w:rPr>
                <w:i/>
              </w:rPr>
            </w:pPr>
          </w:p>
        </w:tc>
        <w:tc>
          <w:tcPr>
            <w:tcW w:w="993" w:type="dxa"/>
            <w:vMerge/>
          </w:tcPr>
          <w:p w:rsidR="00C926FF" w:rsidRPr="00F54353" w:rsidRDefault="00C926FF" w:rsidP="00C926FF">
            <w:pPr>
              <w:jc w:val="both"/>
              <w:rPr>
                <w:i/>
              </w:rPr>
            </w:pPr>
          </w:p>
        </w:tc>
        <w:tc>
          <w:tcPr>
            <w:tcW w:w="992" w:type="dxa"/>
            <w:vMerge/>
          </w:tcPr>
          <w:p w:rsidR="00C926FF" w:rsidRPr="00F54353" w:rsidRDefault="00C926FF" w:rsidP="00C926FF">
            <w:pPr>
              <w:jc w:val="both"/>
              <w:rPr>
                <w:i/>
              </w:rPr>
            </w:pPr>
          </w:p>
        </w:tc>
        <w:tc>
          <w:tcPr>
            <w:tcW w:w="992" w:type="dxa"/>
            <w:vMerge/>
          </w:tcPr>
          <w:p w:rsidR="00C926FF" w:rsidRPr="00F54353" w:rsidRDefault="00C926FF" w:rsidP="00C926FF">
            <w:pPr>
              <w:jc w:val="both"/>
              <w:rPr>
                <w:i/>
              </w:rPr>
            </w:pPr>
          </w:p>
        </w:tc>
        <w:tc>
          <w:tcPr>
            <w:tcW w:w="1701" w:type="dxa"/>
            <w:vMerge/>
            <w:shd w:val="clear" w:color="auto" w:fill="auto"/>
          </w:tcPr>
          <w:p w:rsidR="00C926FF" w:rsidRPr="00F54353" w:rsidRDefault="00C926FF" w:rsidP="00C926FF">
            <w:pPr>
              <w:jc w:val="both"/>
              <w:rPr>
                <w:i/>
              </w:rPr>
            </w:pPr>
          </w:p>
        </w:tc>
      </w:tr>
      <w:tr w:rsidR="00C926FF" w:rsidRPr="00F54353" w:rsidTr="00363A50">
        <w:trPr>
          <w:trHeight w:val="279"/>
        </w:trPr>
        <w:tc>
          <w:tcPr>
            <w:tcW w:w="704" w:type="dxa"/>
            <w:shd w:val="clear" w:color="auto" w:fill="auto"/>
          </w:tcPr>
          <w:p w:rsidR="00C926FF" w:rsidRPr="00F54353" w:rsidRDefault="00C926FF" w:rsidP="00C926FF">
            <w:pPr>
              <w:jc w:val="both"/>
              <w:rPr>
                <w:i/>
                <w:sz w:val="18"/>
                <w:szCs w:val="18"/>
              </w:rPr>
            </w:pPr>
            <w:r w:rsidRPr="00F54353">
              <w:rPr>
                <w:i/>
                <w:sz w:val="18"/>
                <w:szCs w:val="18"/>
              </w:rPr>
              <w:t>7</w:t>
            </w:r>
            <w:r w:rsidR="00B212CF">
              <w:rPr>
                <w:i/>
                <w:sz w:val="18"/>
                <w:szCs w:val="18"/>
              </w:rPr>
              <w:t>.4</w:t>
            </w:r>
            <w:r w:rsidRPr="00F54353">
              <w:rPr>
                <w:i/>
                <w:sz w:val="18"/>
                <w:szCs w:val="18"/>
              </w:rPr>
              <w:t>.6</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F54353" w:rsidRDefault="00C926FF" w:rsidP="00C926FF">
            <w:pPr>
              <w:jc w:val="both"/>
              <w:rPr>
                <w:i/>
                <w:sz w:val="18"/>
                <w:szCs w:val="18"/>
              </w:rPr>
            </w:pPr>
            <w:r w:rsidRPr="00F54353">
              <w:rPr>
                <w:sz w:val="18"/>
                <w:szCs w:val="18"/>
              </w:rPr>
              <w:t>Сприяти створенню молодіжних та інших громадських організацій, спрямованих на представництво інтересів та розвиток різноманітних категорій молоді Вінницької міської ТГ</w:t>
            </w:r>
          </w:p>
        </w:tc>
        <w:tc>
          <w:tcPr>
            <w:tcW w:w="1276" w:type="dxa"/>
            <w:shd w:val="clear" w:color="auto" w:fill="auto"/>
          </w:tcPr>
          <w:p w:rsidR="00C926FF" w:rsidRPr="00F54353" w:rsidRDefault="00C926FF" w:rsidP="00C926FF">
            <w:r>
              <w:rPr>
                <w:color w:val="000000"/>
                <w:sz w:val="18"/>
                <w:szCs w:val="18"/>
              </w:rPr>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Відділ молодіжної політики міської ради</w:t>
            </w:r>
          </w:p>
        </w:tc>
        <w:tc>
          <w:tcPr>
            <w:tcW w:w="1134" w:type="dxa"/>
            <w:shd w:val="clear" w:color="auto" w:fill="auto"/>
          </w:tcPr>
          <w:p w:rsidR="00C926FF" w:rsidRPr="00F54353" w:rsidRDefault="00C926FF" w:rsidP="00C926FF">
            <w:r w:rsidRPr="00F54353">
              <w:rPr>
                <w:color w:val="000000"/>
                <w:sz w:val="18"/>
                <w:szCs w:val="18"/>
              </w:rPr>
              <w:t>Не потребує фінансування</w:t>
            </w:r>
          </w:p>
        </w:tc>
        <w:tc>
          <w:tcPr>
            <w:tcW w:w="1134" w:type="dxa"/>
            <w:vMerge/>
            <w:shd w:val="clear" w:color="auto" w:fill="auto"/>
          </w:tcPr>
          <w:p w:rsidR="00C926FF" w:rsidRPr="00F54353" w:rsidRDefault="00C926FF" w:rsidP="00C926FF">
            <w:pPr>
              <w:jc w:val="both"/>
              <w:rPr>
                <w:i/>
              </w:rPr>
            </w:pPr>
          </w:p>
        </w:tc>
        <w:tc>
          <w:tcPr>
            <w:tcW w:w="993" w:type="dxa"/>
            <w:vMerge/>
          </w:tcPr>
          <w:p w:rsidR="00C926FF" w:rsidRPr="00F54353" w:rsidRDefault="00C926FF" w:rsidP="00C926FF">
            <w:pPr>
              <w:jc w:val="both"/>
              <w:rPr>
                <w:i/>
              </w:rPr>
            </w:pPr>
          </w:p>
        </w:tc>
        <w:tc>
          <w:tcPr>
            <w:tcW w:w="992" w:type="dxa"/>
            <w:vMerge/>
          </w:tcPr>
          <w:p w:rsidR="00C926FF" w:rsidRPr="00F54353" w:rsidRDefault="00C926FF" w:rsidP="00C926FF">
            <w:pPr>
              <w:jc w:val="both"/>
              <w:rPr>
                <w:i/>
              </w:rPr>
            </w:pPr>
          </w:p>
        </w:tc>
        <w:tc>
          <w:tcPr>
            <w:tcW w:w="992" w:type="dxa"/>
            <w:vMerge/>
          </w:tcPr>
          <w:p w:rsidR="00C926FF" w:rsidRPr="00F54353" w:rsidRDefault="00C926FF" w:rsidP="00C926FF">
            <w:pPr>
              <w:jc w:val="both"/>
              <w:rPr>
                <w:i/>
              </w:rPr>
            </w:pPr>
          </w:p>
        </w:tc>
        <w:tc>
          <w:tcPr>
            <w:tcW w:w="1701" w:type="dxa"/>
            <w:vMerge/>
            <w:shd w:val="clear" w:color="auto" w:fill="auto"/>
          </w:tcPr>
          <w:p w:rsidR="00C926FF" w:rsidRPr="00F54353" w:rsidRDefault="00C926FF" w:rsidP="00C926FF">
            <w:pPr>
              <w:jc w:val="both"/>
              <w:rPr>
                <w:i/>
              </w:rPr>
            </w:pPr>
          </w:p>
        </w:tc>
      </w:tr>
      <w:tr w:rsidR="00C926FF" w:rsidRPr="00F54353" w:rsidTr="00363A50">
        <w:trPr>
          <w:trHeight w:val="279"/>
        </w:trPr>
        <w:tc>
          <w:tcPr>
            <w:tcW w:w="704" w:type="dxa"/>
            <w:shd w:val="clear" w:color="auto" w:fill="auto"/>
          </w:tcPr>
          <w:p w:rsidR="00C926FF" w:rsidRPr="00F54353" w:rsidRDefault="00B212CF" w:rsidP="00C926FF">
            <w:pPr>
              <w:jc w:val="both"/>
              <w:rPr>
                <w:i/>
                <w:sz w:val="18"/>
                <w:szCs w:val="18"/>
              </w:rPr>
            </w:pPr>
            <w:r>
              <w:rPr>
                <w:i/>
                <w:sz w:val="18"/>
                <w:szCs w:val="18"/>
              </w:rPr>
              <w:t>7.4</w:t>
            </w:r>
            <w:r w:rsidR="00C926FF" w:rsidRPr="00F54353">
              <w:rPr>
                <w:i/>
                <w:sz w:val="18"/>
                <w:szCs w:val="18"/>
              </w:rPr>
              <w:t>.</w:t>
            </w:r>
            <w:r w:rsidR="00C926FF">
              <w:rPr>
                <w:i/>
                <w:sz w:val="18"/>
                <w:szCs w:val="18"/>
              </w:rPr>
              <w:t>7</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F54353" w:rsidRDefault="00C926FF" w:rsidP="00492B83">
            <w:pPr>
              <w:jc w:val="both"/>
              <w:rPr>
                <w:i/>
                <w:sz w:val="18"/>
                <w:szCs w:val="18"/>
              </w:rPr>
            </w:pPr>
            <w:r w:rsidRPr="00F54353">
              <w:rPr>
                <w:sz w:val="18"/>
                <w:szCs w:val="18"/>
              </w:rPr>
              <w:t xml:space="preserve">Організовувати заходи та проводити конкурси зі сприяння </w:t>
            </w:r>
            <w:r>
              <w:rPr>
                <w:sz w:val="18"/>
                <w:szCs w:val="18"/>
              </w:rPr>
              <w:t>громадянському</w:t>
            </w:r>
            <w:r w:rsidRPr="00F54353">
              <w:rPr>
                <w:sz w:val="18"/>
                <w:szCs w:val="18"/>
              </w:rPr>
              <w:t xml:space="preserve"> вихованню </w:t>
            </w:r>
            <w:r w:rsidRPr="001F53B0">
              <w:rPr>
                <w:sz w:val="18"/>
                <w:szCs w:val="18"/>
              </w:rPr>
              <w:t>молоді (у тому числі молоді з числа внутрішньо переміщених осіб)</w:t>
            </w:r>
            <w:r w:rsidRPr="00F54353">
              <w:rPr>
                <w:sz w:val="18"/>
                <w:szCs w:val="18"/>
              </w:rPr>
              <w:t xml:space="preserve"> до своєї країни і міста</w:t>
            </w:r>
            <w:r>
              <w:rPr>
                <w:sz w:val="18"/>
                <w:szCs w:val="18"/>
              </w:rPr>
              <w:t>,</w:t>
            </w:r>
            <w:r w:rsidRPr="00F54353">
              <w:rPr>
                <w:sz w:val="18"/>
                <w:szCs w:val="18"/>
              </w:rPr>
              <w:t xml:space="preserve"> найкращих</w:t>
            </w:r>
            <w:r>
              <w:rPr>
                <w:sz w:val="18"/>
                <w:szCs w:val="18"/>
              </w:rPr>
              <w:t xml:space="preserve"> практик</w:t>
            </w:r>
            <w:r w:rsidRPr="00F54353">
              <w:rPr>
                <w:sz w:val="18"/>
                <w:szCs w:val="18"/>
              </w:rPr>
              <w:t xml:space="preserve"> та європейських стандартів в </w:t>
            </w:r>
            <w:proofErr w:type="spellStart"/>
            <w:r w:rsidRPr="00F54353">
              <w:rPr>
                <w:sz w:val="18"/>
                <w:szCs w:val="18"/>
              </w:rPr>
              <w:t>т.ч</w:t>
            </w:r>
            <w:proofErr w:type="spellEnd"/>
            <w:r w:rsidRPr="00F54353">
              <w:rPr>
                <w:sz w:val="18"/>
                <w:szCs w:val="18"/>
              </w:rPr>
              <w:t xml:space="preserve">. - «Я-українець!», «Я-люблю Вінницю!», «Це-моє місто!», «Вінницькі євро стандарти», «День ввічливості», «Будь європейцем!», «Вінниця – європейське місто»,  ін. </w:t>
            </w:r>
          </w:p>
        </w:tc>
        <w:tc>
          <w:tcPr>
            <w:tcW w:w="1276" w:type="dxa"/>
            <w:shd w:val="clear" w:color="auto" w:fill="auto"/>
          </w:tcPr>
          <w:p w:rsidR="00C926FF" w:rsidRPr="00F54353" w:rsidRDefault="00C926FF" w:rsidP="00C926FF">
            <w:r>
              <w:rPr>
                <w:color w:val="000000"/>
                <w:sz w:val="18"/>
                <w:szCs w:val="18"/>
              </w:rPr>
              <w:t>2024-2026 р</w:t>
            </w:r>
            <w:r w:rsidRPr="00F54353">
              <w:rPr>
                <w:color w:val="000000"/>
                <w:sz w:val="18"/>
                <w:szCs w:val="18"/>
              </w:rPr>
              <w:t>р.</w:t>
            </w:r>
          </w:p>
        </w:tc>
        <w:tc>
          <w:tcPr>
            <w:tcW w:w="2268" w:type="dxa"/>
            <w:shd w:val="clear" w:color="auto" w:fill="auto"/>
          </w:tcPr>
          <w:p w:rsidR="00C926FF" w:rsidRPr="00F54353" w:rsidRDefault="00C926FF" w:rsidP="00492B83">
            <w:pPr>
              <w:jc w:val="both"/>
              <w:rPr>
                <w:i/>
                <w:sz w:val="18"/>
                <w:szCs w:val="18"/>
              </w:rPr>
            </w:pPr>
            <w:r w:rsidRPr="00F54353">
              <w:rPr>
                <w:color w:val="000000"/>
                <w:sz w:val="18"/>
                <w:szCs w:val="18"/>
              </w:rPr>
              <w:t>Відділ молодіжної політики міської ради, КЗ «Центр підлітков</w:t>
            </w:r>
            <w:r w:rsidR="00492B83">
              <w:rPr>
                <w:color w:val="000000"/>
                <w:sz w:val="18"/>
                <w:szCs w:val="18"/>
              </w:rPr>
              <w:t>их клубів за місцем проживання»</w:t>
            </w:r>
          </w:p>
        </w:tc>
        <w:tc>
          <w:tcPr>
            <w:tcW w:w="1134" w:type="dxa"/>
            <w:shd w:val="clear" w:color="auto" w:fill="auto"/>
          </w:tcPr>
          <w:p w:rsidR="00C926FF" w:rsidRPr="00F54353" w:rsidRDefault="00C926FF" w:rsidP="00C926FF">
            <w:r w:rsidRPr="00F54353">
              <w:rPr>
                <w:color w:val="000000"/>
                <w:sz w:val="18"/>
                <w:szCs w:val="18"/>
              </w:rPr>
              <w:t>Бюджет Вінницької міської ТГ</w:t>
            </w:r>
          </w:p>
        </w:tc>
        <w:tc>
          <w:tcPr>
            <w:tcW w:w="1134" w:type="dxa"/>
            <w:vMerge/>
            <w:shd w:val="clear" w:color="auto" w:fill="auto"/>
          </w:tcPr>
          <w:p w:rsidR="00C926FF" w:rsidRPr="00F54353" w:rsidRDefault="00C926FF" w:rsidP="00C926FF">
            <w:pPr>
              <w:jc w:val="both"/>
              <w:rPr>
                <w:i/>
              </w:rPr>
            </w:pPr>
          </w:p>
        </w:tc>
        <w:tc>
          <w:tcPr>
            <w:tcW w:w="993" w:type="dxa"/>
            <w:vMerge/>
          </w:tcPr>
          <w:p w:rsidR="00C926FF" w:rsidRPr="00F54353" w:rsidRDefault="00C926FF" w:rsidP="00C926FF">
            <w:pPr>
              <w:jc w:val="both"/>
              <w:rPr>
                <w:i/>
              </w:rPr>
            </w:pPr>
          </w:p>
        </w:tc>
        <w:tc>
          <w:tcPr>
            <w:tcW w:w="992" w:type="dxa"/>
            <w:vMerge/>
          </w:tcPr>
          <w:p w:rsidR="00C926FF" w:rsidRPr="00F54353" w:rsidRDefault="00C926FF" w:rsidP="00C926FF">
            <w:pPr>
              <w:jc w:val="both"/>
              <w:rPr>
                <w:i/>
              </w:rPr>
            </w:pPr>
          </w:p>
        </w:tc>
        <w:tc>
          <w:tcPr>
            <w:tcW w:w="992" w:type="dxa"/>
            <w:vMerge/>
          </w:tcPr>
          <w:p w:rsidR="00C926FF" w:rsidRPr="00F54353" w:rsidRDefault="00C926FF" w:rsidP="00C926FF">
            <w:pPr>
              <w:jc w:val="both"/>
              <w:rPr>
                <w:i/>
              </w:rPr>
            </w:pPr>
          </w:p>
        </w:tc>
        <w:tc>
          <w:tcPr>
            <w:tcW w:w="1701" w:type="dxa"/>
            <w:vMerge/>
            <w:shd w:val="clear" w:color="auto" w:fill="auto"/>
          </w:tcPr>
          <w:p w:rsidR="00C926FF" w:rsidRPr="00F54353" w:rsidRDefault="00C926FF" w:rsidP="00C926FF">
            <w:pPr>
              <w:jc w:val="both"/>
              <w:rPr>
                <w:i/>
              </w:rPr>
            </w:pPr>
          </w:p>
        </w:tc>
      </w:tr>
      <w:tr w:rsidR="00C926FF" w:rsidRPr="00F54353" w:rsidTr="00363A50">
        <w:trPr>
          <w:trHeight w:val="279"/>
        </w:trPr>
        <w:tc>
          <w:tcPr>
            <w:tcW w:w="704" w:type="dxa"/>
            <w:shd w:val="clear" w:color="auto" w:fill="auto"/>
          </w:tcPr>
          <w:p w:rsidR="00C926FF" w:rsidRPr="00F54353" w:rsidRDefault="00B212CF" w:rsidP="00C926FF">
            <w:pPr>
              <w:jc w:val="both"/>
              <w:rPr>
                <w:i/>
                <w:sz w:val="18"/>
                <w:szCs w:val="18"/>
              </w:rPr>
            </w:pPr>
            <w:r>
              <w:rPr>
                <w:i/>
                <w:sz w:val="18"/>
                <w:szCs w:val="18"/>
              </w:rPr>
              <w:t>7.4</w:t>
            </w:r>
            <w:r w:rsidR="00C926FF" w:rsidRPr="00F54353">
              <w:rPr>
                <w:i/>
                <w:sz w:val="18"/>
                <w:szCs w:val="18"/>
              </w:rPr>
              <w:t>.</w:t>
            </w:r>
            <w:r w:rsidR="00C926FF">
              <w:rPr>
                <w:i/>
                <w:sz w:val="18"/>
                <w:szCs w:val="18"/>
              </w:rPr>
              <w:t>8</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F54353" w:rsidRDefault="00C926FF" w:rsidP="00C926FF">
            <w:pPr>
              <w:jc w:val="both"/>
              <w:rPr>
                <w:i/>
                <w:sz w:val="18"/>
                <w:szCs w:val="18"/>
              </w:rPr>
            </w:pPr>
            <w:r w:rsidRPr="00F54353">
              <w:rPr>
                <w:sz w:val="18"/>
                <w:szCs w:val="18"/>
              </w:rPr>
              <w:t xml:space="preserve">Проводити нагородження грамотами, стипендіями, грантами, подарунками талановиту молодь, що бере активну участь у розв’язанні актуальних соціально-економічних проблем Вінницької міської ТГ, залучається до волонтерського руху </w:t>
            </w:r>
          </w:p>
        </w:tc>
        <w:tc>
          <w:tcPr>
            <w:tcW w:w="1276" w:type="dxa"/>
            <w:shd w:val="clear" w:color="auto" w:fill="auto"/>
          </w:tcPr>
          <w:p w:rsidR="00C926FF" w:rsidRPr="00F54353" w:rsidRDefault="00C926FF" w:rsidP="00C926FF">
            <w:r>
              <w:rPr>
                <w:color w:val="000000"/>
                <w:sz w:val="18"/>
                <w:szCs w:val="18"/>
              </w:rPr>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Відділ молодіжної політики міської ради</w:t>
            </w:r>
          </w:p>
        </w:tc>
        <w:tc>
          <w:tcPr>
            <w:tcW w:w="1134" w:type="dxa"/>
            <w:shd w:val="clear" w:color="auto" w:fill="auto"/>
          </w:tcPr>
          <w:p w:rsidR="00C926FF" w:rsidRPr="00F54353" w:rsidRDefault="00C926FF" w:rsidP="00C926FF">
            <w:r w:rsidRPr="00F54353">
              <w:rPr>
                <w:color w:val="000000"/>
                <w:sz w:val="18"/>
                <w:szCs w:val="18"/>
              </w:rPr>
              <w:t>Бюджет Вінницької міської ТГ</w:t>
            </w:r>
          </w:p>
        </w:tc>
        <w:tc>
          <w:tcPr>
            <w:tcW w:w="1134" w:type="dxa"/>
            <w:vMerge/>
            <w:shd w:val="clear" w:color="auto" w:fill="auto"/>
          </w:tcPr>
          <w:p w:rsidR="00C926FF" w:rsidRPr="00F54353" w:rsidRDefault="00C926FF" w:rsidP="00C926FF">
            <w:pPr>
              <w:jc w:val="both"/>
              <w:rPr>
                <w:i/>
              </w:rPr>
            </w:pPr>
          </w:p>
        </w:tc>
        <w:tc>
          <w:tcPr>
            <w:tcW w:w="993" w:type="dxa"/>
            <w:vMerge/>
          </w:tcPr>
          <w:p w:rsidR="00C926FF" w:rsidRPr="00F54353" w:rsidRDefault="00C926FF" w:rsidP="00C926FF">
            <w:pPr>
              <w:jc w:val="both"/>
              <w:rPr>
                <w:i/>
              </w:rPr>
            </w:pPr>
          </w:p>
        </w:tc>
        <w:tc>
          <w:tcPr>
            <w:tcW w:w="992" w:type="dxa"/>
            <w:vMerge/>
          </w:tcPr>
          <w:p w:rsidR="00C926FF" w:rsidRPr="00F54353" w:rsidRDefault="00C926FF" w:rsidP="00C926FF">
            <w:pPr>
              <w:jc w:val="both"/>
              <w:rPr>
                <w:i/>
              </w:rPr>
            </w:pPr>
          </w:p>
        </w:tc>
        <w:tc>
          <w:tcPr>
            <w:tcW w:w="992" w:type="dxa"/>
            <w:vMerge/>
          </w:tcPr>
          <w:p w:rsidR="00C926FF" w:rsidRPr="00F54353" w:rsidRDefault="00C926FF" w:rsidP="00C926FF">
            <w:pPr>
              <w:jc w:val="both"/>
              <w:rPr>
                <w:i/>
              </w:rPr>
            </w:pPr>
          </w:p>
        </w:tc>
        <w:tc>
          <w:tcPr>
            <w:tcW w:w="1701" w:type="dxa"/>
            <w:vMerge/>
            <w:shd w:val="clear" w:color="auto" w:fill="auto"/>
          </w:tcPr>
          <w:p w:rsidR="00C926FF" w:rsidRPr="00F54353" w:rsidRDefault="00C926FF" w:rsidP="00C926FF">
            <w:pPr>
              <w:jc w:val="both"/>
              <w:rPr>
                <w:i/>
              </w:rPr>
            </w:pPr>
          </w:p>
        </w:tc>
      </w:tr>
      <w:tr w:rsidR="00C926FF" w:rsidRPr="00F54353" w:rsidTr="00363A50">
        <w:trPr>
          <w:trHeight w:val="279"/>
        </w:trPr>
        <w:tc>
          <w:tcPr>
            <w:tcW w:w="704" w:type="dxa"/>
            <w:shd w:val="clear" w:color="auto" w:fill="auto"/>
          </w:tcPr>
          <w:p w:rsidR="00C926FF" w:rsidRPr="00F54353" w:rsidRDefault="00C926FF" w:rsidP="00B212CF">
            <w:pPr>
              <w:jc w:val="both"/>
              <w:rPr>
                <w:i/>
                <w:sz w:val="18"/>
                <w:szCs w:val="18"/>
              </w:rPr>
            </w:pPr>
            <w:r w:rsidRPr="00F54353">
              <w:rPr>
                <w:i/>
                <w:sz w:val="18"/>
                <w:szCs w:val="18"/>
              </w:rPr>
              <w:t>7.</w:t>
            </w:r>
            <w:r w:rsidR="00B212CF">
              <w:rPr>
                <w:i/>
                <w:sz w:val="18"/>
                <w:szCs w:val="18"/>
              </w:rPr>
              <w:t>4</w:t>
            </w:r>
            <w:r w:rsidRPr="00F54353">
              <w:rPr>
                <w:i/>
                <w:sz w:val="18"/>
                <w:szCs w:val="18"/>
              </w:rPr>
              <w:t>.</w:t>
            </w:r>
            <w:r>
              <w:rPr>
                <w:i/>
                <w:sz w:val="18"/>
                <w:szCs w:val="18"/>
              </w:rPr>
              <w:t>9</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F54353" w:rsidRDefault="00C926FF" w:rsidP="00C926FF">
            <w:pPr>
              <w:jc w:val="both"/>
              <w:rPr>
                <w:i/>
                <w:sz w:val="18"/>
                <w:szCs w:val="18"/>
              </w:rPr>
            </w:pPr>
            <w:r w:rsidRPr="00F54353">
              <w:rPr>
                <w:sz w:val="18"/>
                <w:szCs w:val="18"/>
              </w:rPr>
              <w:t xml:space="preserve">Забезпечувати підготовку довідкової інформації (в </w:t>
            </w:r>
            <w:proofErr w:type="spellStart"/>
            <w:r w:rsidRPr="00F54353">
              <w:rPr>
                <w:sz w:val="18"/>
                <w:szCs w:val="18"/>
              </w:rPr>
              <w:t>т.ч</w:t>
            </w:r>
            <w:proofErr w:type="spellEnd"/>
            <w:r w:rsidRPr="00F54353">
              <w:rPr>
                <w:sz w:val="18"/>
                <w:szCs w:val="18"/>
              </w:rPr>
              <w:t xml:space="preserve">. на друкованих та електронних </w:t>
            </w:r>
            <w:r w:rsidRPr="00F54353">
              <w:rPr>
                <w:sz w:val="18"/>
                <w:szCs w:val="18"/>
              </w:rPr>
              <w:lastRenderedPageBreak/>
              <w:t xml:space="preserve">носіях) для лідерів молодіжних організацій, щодо розвитку молодіжного руху, розвитку студентського та учнівського самоврядування </w:t>
            </w:r>
          </w:p>
        </w:tc>
        <w:tc>
          <w:tcPr>
            <w:tcW w:w="1276" w:type="dxa"/>
            <w:shd w:val="clear" w:color="auto" w:fill="auto"/>
          </w:tcPr>
          <w:p w:rsidR="00C926FF" w:rsidRPr="00F54353" w:rsidRDefault="00C926FF" w:rsidP="00C926FF">
            <w:r>
              <w:rPr>
                <w:color w:val="000000"/>
                <w:sz w:val="18"/>
                <w:szCs w:val="18"/>
              </w:rPr>
              <w:lastRenderedPageBreak/>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 xml:space="preserve">Відділ молодіжної політики міської ради </w:t>
            </w:r>
          </w:p>
        </w:tc>
        <w:tc>
          <w:tcPr>
            <w:tcW w:w="1134" w:type="dxa"/>
            <w:shd w:val="clear" w:color="auto" w:fill="auto"/>
          </w:tcPr>
          <w:p w:rsidR="00C926FF" w:rsidRPr="00F54353" w:rsidRDefault="00C926FF" w:rsidP="00C926FF">
            <w:r w:rsidRPr="00F54353">
              <w:rPr>
                <w:color w:val="000000"/>
                <w:sz w:val="18"/>
                <w:szCs w:val="18"/>
              </w:rPr>
              <w:t>Бюджет Вінницької міської ТГ</w:t>
            </w:r>
          </w:p>
        </w:tc>
        <w:tc>
          <w:tcPr>
            <w:tcW w:w="1134" w:type="dxa"/>
            <w:vMerge/>
            <w:shd w:val="clear" w:color="auto" w:fill="auto"/>
          </w:tcPr>
          <w:p w:rsidR="00C926FF" w:rsidRPr="00F54353" w:rsidRDefault="00C926FF" w:rsidP="00C926FF">
            <w:pPr>
              <w:jc w:val="both"/>
              <w:rPr>
                <w:i/>
              </w:rPr>
            </w:pPr>
          </w:p>
        </w:tc>
        <w:tc>
          <w:tcPr>
            <w:tcW w:w="993" w:type="dxa"/>
            <w:vMerge/>
          </w:tcPr>
          <w:p w:rsidR="00C926FF" w:rsidRPr="00F54353" w:rsidRDefault="00C926FF" w:rsidP="00C926FF">
            <w:pPr>
              <w:jc w:val="both"/>
              <w:rPr>
                <w:i/>
              </w:rPr>
            </w:pPr>
          </w:p>
        </w:tc>
        <w:tc>
          <w:tcPr>
            <w:tcW w:w="992" w:type="dxa"/>
            <w:vMerge/>
          </w:tcPr>
          <w:p w:rsidR="00C926FF" w:rsidRPr="00F54353" w:rsidRDefault="00C926FF" w:rsidP="00C926FF">
            <w:pPr>
              <w:jc w:val="both"/>
              <w:rPr>
                <w:i/>
              </w:rPr>
            </w:pPr>
          </w:p>
        </w:tc>
        <w:tc>
          <w:tcPr>
            <w:tcW w:w="992" w:type="dxa"/>
            <w:vMerge/>
          </w:tcPr>
          <w:p w:rsidR="00C926FF" w:rsidRPr="00F54353" w:rsidRDefault="00C926FF" w:rsidP="00C926FF">
            <w:pPr>
              <w:jc w:val="both"/>
              <w:rPr>
                <w:i/>
              </w:rPr>
            </w:pPr>
          </w:p>
        </w:tc>
        <w:tc>
          <w:tcPr>
            <w:tcW w:w="1701" w:type="dxa"/>
            <w:vMerge/>
            <w:shd w:val="clear" w:color="auto" w:fill="auto"/>
          </w:tcPr>
          <w:p w:rsidR="00C926FF" w:rsidRPr="00F54353" w:rsidRDefault="00C926FF" w:rsidP="00C926FF">
            <w:pPr>
              <w:jc w:val="both"/>
              <w:rPr>
                <w:i/>
              </w:rPr>
            </w:pPr>
          </w:p>
        </w:tc>
      </w:tr>
      <w:tr w:rsidR="00C926FF" w:rsidRPr="00F54353" w:rsidTr="00363A50">
        <w:trPr>
          <w:trHeight w:val="279"/>
        </w:trPr>
        <w:tc>
          <w:tcPr>
            <w:tcW w:w="704" w:type="dxa"/>
            <w:shd w:val="clear" w:color="auto" w:fill="auto"/>
          </w:tcPr>
          <w:p w:rsidR="00C926FF" w:rsidRPr="00F54353" w:rsidRDefault="00C926FF" w:rsidP="00C926FF">
            <w:pPr>
              <w:jc w:val="both"/>
              <w:rPr>
                <w:i/>
                <w:sz w:val="18"/>
                <w:szCs w:val="18"/>
              </w:rPr>
            </w:pPr>
            <w:r w:rsidRPr="00F54353">
              <w:rPr>
                <w:i/>
                <w:sz w:val="18"/>
                <w:szCs w:val="18"/>
              </w:rPr>
              <w:t>7.</w:t>
            </w:r>
            <w:r w:rsidR="00B212CF">
              <w:rPr>
                <w:i/>
                <w:sz w:val="18"/>
                <w:szCs w:val="18"/>
              </w:rPr>
              <w:t>4</w:t>
            </w:r>
            <w:r w:rsidRPr="00F54353">
              <w:rPr>
                <w:i/>
                <w:sz w:val="18"/>
                <w:szCs w:val="18"/>
              </w:rPr>
              <w:t>.1</w:t>
            </w:r>
            <w:r>
              <w:rPr>
                <w:i/>
                <w:sz w:val="18"/>
                <w:szCs w:val="18"/>
              </w:rPr>
              <w:t>0</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F54353" w:rsidRDefault="00C926FF" w:rsidP="00C926FF">
            <w:pPr>
              <w:jc w:val="both"/>
              <w:rPr>
                <w:i/>
                <w:sz w:val="18"/>
                <w:szCs w:val="18"/>
              </w:rPr>
            </w:pPr>
            <w:r w:rsidRPr="00F54353">
              <w:rPr>
                <w:sz w:val="18"/>
                <w:szCs w:val="18"/>
              </w:rPr>
              <w:t xml:space="preserve">Забезпечити співпрацю з громадськими організаціями, які реалізують суспільно-корисні </w:t>
            </w:r>
            <w:proofErr w:type="spellStart"/>
            <w:r w:rsidRPr="00F54353">
              <w:rPr>
                <w:sz w:val="18"/>
                <w:szCs w:val="18"/>
              </w:rPr>
              <w:t>проєкти</w:t>
            </w:r>
            <w:proofErr w:type="spellEnd"/>
            <w:r w:rsidRPr="00F54353">
              <w:rPr>
                <w:sz w:val="18"/>
                <w:szCs w:val="18"/>
              </w:rPr>
              <w:t xml:space="preserve"> для підлітків і молоді у населених пунктах, що входять до Вінницької міської ТГ, в </w:t>
            </w:r>
            <w:proofErr w:type="spellStart"/>
            <w:r w:rsidRPr="00F54353">
              <w:rPr>
                <w:sz w:val="18"/>
                <w:szCs w:val="18"/>
              </w:rPr>
              <w:t>т.ч</w:t>
            </w:r>
            <w:proofErr w:type="spellEnd"/>
            <w:r w:rsidRPr="00F54353">
              <w:rPr>
                <w:sz w:val="18"/>
                <w:szCs w:val="18"/>
              </w:rPr>
              <w:t>.: організовувати навчальні семінари, круглі</w:t>
            </w:r>
            <w:r w:rsidR="00511398">
              <w:rPr>
                <w:sz w:val="18"/>
                <w:szCs w:val="18"/>
              </w:rPr>
              <w:t xml:space="preserve"> столи, консультації. Готувати й</w:t>
            </w:r>
            <w:r w:rsidRPr="00F54353">
              <w:rPr>
                <w:sz w:val="18"/>
                <w:szCs w:val="18"/>
              </w:rPr>
              <w:t xml:space="preserve"> розповсюджувати інформаційні буклети, брошури щодо зазначених </w:t>
            </w:r>
            <w:proofErr w:type="spellStart"/>
            <w:r w:rsidRPr="00F54353">
              <w:rPr>
                <w:sz w:val="18"/>
                <w:szCs w:val="18"/>
              </w:rPr>
              <w:t>проєктів</w:t>
            </w:r>
            <w:proofErr w:type="spellEnd"/>
            <w:r w:rsidRPr="00F54353">
              <w:rPr>
                <w:sz w:val="18"/>
                <w:szCs w:val="18"/>
              </w:rPr>
              <w:t xml:space="preserve">. Надавати для реалізації зазначених </w:t>
            </w:r>
            <w:proofErr w:type="spellStart"/>
            <w:r w:rsidRPr="00F54353">
              <w:rPr>
                <w:sz w:val="18"/>
                <w:szCs w:val="18"/>
              </w:rPr>
              <w:t>проєктів</w:t>
            </w:r>
            <w:proofErr w:type="spellEnd"/>
            <w:r w:rsidRPr="00F54353">
              <w:rPr>
                <w:sz w:val="18"/>
                <w:szCs w:val="18"/>
              </w:rPr>
              <w:t xml:space="preserve">, в оренду приміщення КЗ «Центр підліткових клубів за місцем проживання» для організації роботи з підлітками та молоддю </w:t>
            </w:r>
          </w:p>
        </w:tc>
        <w:tc>
          <w:tcPr>
            <w:tcW w:w="1276" w:type="dxa"/>
            <w:shd w:val="clear" w:color="auto" w:fill="auto"/>
          </w:tcPr>
          <w:p w:rsidR="00C926FF" w:rsidRPr="00F54353" w:rsidRDefault="00C926FF" w:rsidP="00C926FF">
            <w:r>
              <w:rPr>
                <w:color w:val="000000"/>
                <w:sz w:val="18"/>
                <w:szCs w:val="18"/>
              </w:rPr>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Відділ молодіжної політики міської ради, КЗ «Центр підліткових клубів за місцем проживання»</w:t>
            </w:r>
          </w:p>
        </w:tc>
        <w:tc>
          <w:tcPr>
            <w:tcW w:w="1134" w:type="dxa"/>
            <w:shd w:val="clear" w:color="auto" w:fill="auto"/>
          </w:tcPr>
          <w:p w:rsidR="00C926FF" w:rsidRPr="00F54353" w:rsidRDefault="00C926FF" w:rsidP="00C926FF">
            <w:r w:rsidRPr="00F54353">
              <w:rPr>
                <w:color w:val="000000"/>
                <w:sz w:val="18"/>
                <w:szCs w:val="18"/>
              </w:rPr>
              <w:t>Бюджет Вінницької міської ТГ</w:t>
            </w:r>
          </w:p>
        </w:tc>
        <w:tc>
          <w:tcPr>
            <w:tcW w:w="1134" w:type="dxa"/>
            <w:vMerge/>
            <w:shd w:val="clear" w:color="auto" w:fill="auto"/>
          </w:tcPr>
          <w:p w:rsidR="00C926FF" w:rsidRPr="00F54353" w:rsidRDefault="00C926FF" w:rsidP="00C926FF">
            <w:pPr>
              <w:jc w:val="both"/>
              <w:rPr>
                <w:i/>
              </w:rPr>
            </w:pPr>
          </w:p>
        </w:tc>
        <w:tc>
          <w:tcPr>
            <w:tcW w:w="993" w:type="dxa"/>
            <w:vMerge/>
          </w:tcPr>
          <w:p w:rsidR="00C926FF" w:rsidRPr="00F54353" w:rsidRDefault="00C926FF" w:rsidP="00C926FF">
            <w:pPr>
              <w:jc w:val="both"/>
              <w:rPr>
                <w:i/>
              </w:rPr>
            </w:pPr>
          </w:p>
        </w:tc>
        <w:tc>
          <w:tcPr>
            <w:tcW w:w="992" w:type="dxa"/>
            <w:vMerge/>
          </w:tcPr>
          <w:p w:rsidR="00C926FF" w:rsidRPr="00F54353" w:rsidRDefault="00C926FF" w:rsidP="00C926FF">
            <w:pPr>
              <w:jc w:val="both"/>
              <w:rPr>
                <w:i/>
              </w:rPr>
            </w:pPr>
          </w:p>
        </w:tc>
        <w:tc>
          <w:tcPr>
            <w:tcW w:w="992" w:type="dxa"/>
            <w:vMerge/>
          </w:tcPr>
          <w:p w:rsidR="00C926FF" w:rsidRPr="00F54353" w:rsidRDefault="00C926FF" w:rsidP="00C926FF">
            <w:pPr>
              <w:jc w:val="both"/>
              <w:rPr>
                <w:i/>
              </w:rPr>
            </w:pPr>
          </w:p>
        </w:tc>
        <w:tc>
          <w:tcPr>
            <w:tcW w:w="1701" w:type="dxa"/>
            <w:vMerge/>
            <w:shd w:val="clear" w:color="auto" w:fill="auto"/>
          </w:tcPr>
          <w:p w:rsidR="00C926FF" w:rsidRPr="00F54353" w:rsidRDefault="00C926FF" w:rsidP="00C926FF">
            <w:pPr>
              <w:jc w:val="both"/>
              <w:rPr>
                <w:i/>
              </w:rPr>
            </w:pPr>
          </w:p>
        </w:tc>
      </w:tr>
      <w:tr w:rsidR="00C926FF" w:rsidRPr="00F54353" w:rsidTr="00363A50">
        <w:trPr>
          <w:trHeight w:val="279"/>
        </w:trPr>
        <w:tc>
          <w:tcPr>
            <w:tcW w:w="704" w:type="dxa"/>
            <w:shd w:val="clear" w:color="auto" w:fill="auto"/>
          </w:tcPr>
          <w:p w:rsidR="00C926FF" w:rsidRPr="00F54353" w:rsidRDefault="00B212CF" w:rsidP="00C926FF">
            <w:pPr>
              <w:jc w:val="both"/>
              <w:rPr>
                <w:i/>
                <w:sz w:val="18"/>
                <w:szCs w:val="18"/>
              </w:rPr>
            </w:pPr>
            <w:r>
              <w:rPr>
                <w:i/>
                <w:sz w:val="18"/>
                <w:szCs w:val="18"/>
              </w:rPr>
              <w:t>7.4</w:t>
            </w:r>
            <w:r w:rsidR="00C926FF">
              <w:rPr>
                <w:i/>
                <w:sz w:val="18"/>
                <w:szCs w:val="18"/>
              </w:rPr>
              <w:t>.11</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F54353" w:rsidRDefault="00C926FF" w:rsidP="00C926FF">
            <w:pPr>
              <w:autoSpaceDE w:val="0"/>
              <w:autoSpaceDN w:val="0"/>
              <w:adjustRightInd w:val="0"/>
              <w:rPr>
                <w:color w:val="000000"/>
                <w:sz w:val="18"/>
                <w:szCs w:val="18"/>
                <w:shd w:val="clear" w:color="auto" w:fill="FFFFFF"/>
              </w:rPr>
            </w:pPr>
            <w:r w:rsidRPr="00F54353">
              <w:rPr>
                <w:color w:val="000000"/>
                <w:sz w:val="18"/>
                <w:szCs w:val="18"/>
                <w:shd w:val="clear" w:color="auto" w:fill="FFFFFF"/>
              </w:rPr>
              <w:t>Проведення акції «Студентська молодь Вінниці – за чисте довкілля»</w:t>
            </w:r>
          </w:p>
          <w:p w:rsidR="00C926FF" w:rsidRPr="00F54353" w:rsidRDefault="00C926FF" w:rsidP="00C926FF">
            <w:pPr>
              <w:jc w:val="both"/>
              <w:rPr>
                <w:i/>
                <w:sz w:val="18"/>
                <w:szCs w:val="18"/>
              </w:rPr>
            </w:pPr>
          </w:p>
        </w:tc>
        <w:tc>
          <w:tcPr>
            <w:tcW w:w="1276" w:type="dxa"/>
            <w:shd w:val="clear" w:color="auto" w:fill="auto"/>
          </w:tcPr>
          <w:p w:rsidR="00C926FF" w:rsidRPr="00F54353" w:rsidRDefault="00C926FF" w:rsidP="00C926FF">
            <w:r>
              <w:rPr>
                <w:color w:val="000000"/>
                <w:sz w:val="18"/>
                <w:szCs w:val="18"/>
              </w:rPr>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Відділ молодіжної політики міської ради</w:t>
            </w:r>
            <w:r w:rsidRPr="00F54353">
              <w:rPr>
                <w:sz w:val="18"/>
                <w:szCs w:val="18"/>
              </w:rPr>
              <w:t xml:space="preserve">, КП  </w:t>
            </w:r>
            <w:r>
              <w:rPr>
                <w:sz w:val="18"/>
                <w:szCs w:val="18"/>
              </w:rPr>
              <w:t>«</w:t>
            </w:r>
            <w:r w:rsidRPr="00F54353">
              <w:rPr>
                <w:sz w:val="18"/>
                <w:szCs w:val="18"/>
              </w:rPr>
              <w:t xml:space="preserve">Муніципальна </w:t>
            </w:r>
            <w:r>
              <w:rPr>
                <w:sz w:val="18"/>
                <w:szCs w:val="18"/>
              </w:rPr>
              <w:t>варта»</w:t>
            </w:r>
            <w:r w:rsidRPr="00F54353">
              <w:rPr>
                <w:sz w:val="18"/>
                <w:szCs w:val="18"/>
              </w:rPr>
              <w:t xml:space="preserve"> ВМР</w:t>
            </w:r>
          </w:p>
        </w:tc>
        <w:tc>
          <w:tcPr>
            <w:tcW w:w="1134" w:type="dxa"/>
            <w:shd w:val="clear" w:color="auto" w:fill="auto"/>
          </w:tcPr>
          <w:p w:rsidR="00C926FF" w:rsidRPr="00F54353" w:rsidRDefault="00C926FF" w:rsidP="00C926FF">
            <w:r w:rsidRPr="00F54353">
              <w:rPr>
                <w:color w:val="000000"/>
                <w:sz w:val="18"/>
                <w:szCs w:val="18"/>
              </w:rPr>
              <w:t>Бюджет Вінницької міської ТГ</w:t>
            </w:r>
          </w:p>
        </w:tc>
        <w:tc>
          <w:tcPr>
            <w:tcW w:w="1134" w:type="dxa"/>
            <w:vMerge/>
            <w:shd w:val="clear" w:color="auto" w:fill="auto"/>
          </w:tcPr>
          <w:p w:rsidR="00C926FF" w:rsidRPr="00F54353" w:rsidRDefault="00C926FF" w:rsidP="00C926FF">
            <w:pPr>
              <w:jc w:val="both"/>
              <w:rPr>
                <w:i/>
              </w:rPr>
            </w:pPr>
          </w:p>
        </w:tc>
        <w:tc>
          <w:tcPr>
            <w:tcW w:w="993" w:type="dxa"/>
            <w:vMerge/>
          </w:tcPr>
          <w:p w:rsidR="00C926FF" w:rsidRPr="00F54353" w:rsidRDefault="00C926FF" w:rsidP="00C926FF">
            <w:pPr>
              <w:jc w:val="both"/>
              <w:rPr>
                <w:i/>
              </w:rPr>
            </w:pPr>
          </w:p>
        </w:tc>
        <w:tc>
          <w:tcPr>
            <w:tcW w:w="992" w:type="dxa"/>
            <w:vMerge/>
          </w:tcPr>
          <w:p w:rsidR="00C926FF" w:rsidRPr="00F54353" w:rsidRDefault="00C926FF" w:rsidP="00C926FF">
            <w:pPr>
              <w:jc w:val="both"/>
              <w:rPr>
                <w:i/>
              </w:rPr>
            </w:pPr>
          </w:p>
        </w:tc>
        <w:tc>
          <w:tcPr>
            <w:tcW w:w="992" w:type="dxa"/>
            <w:vMerge/>
          </w:tcPr>
          <w:p w:rsidR="00C926FF" w:rsidRPr="00F54353" w:rsidRDefault="00C926FF" w:rsidP="00C926FF">
            <w:pPr>
              <w:jc w:val="both"/>
              <w:rPr>
                <w:i/>
              </w:rPr>
            </w:pPr>
          </w:p>
        </w:tc>
        <w:tc>
          <w:tcPr>
            <w:tcW w:w="1701" w:type="dxa"/>
            <w:vMerge/>
            <w:shd w:val="clear" w:color="auto" w:fill="auto"/>
          </w:tcPr>
          <w:p w:rsidR="00C926FF" w:rsidRPr="00F54353" w:rsidRDefault="00C926FF" w:rsidP="00C926FF">
            <w:pPr>
              <w:jc w:val="both"/>
              <w:rPr>
                <w:i/>
              </w:rPr>
            </w:pPr>
          </w:p>
        </w:tc>
      </w:tr>
      <w:tr w:rsidR="00C926FF" w:rsidRPr="00F54353" w:rsidTr="00363A50">
        <w:trPr>
          <w:trHeight w:val="279"/>
        </w:trPr>
        <w:tc>
          <w:tcPr>
            <w:tcW w:w="704" w:type="dxa"/>
            <w:shd w:val="clear" w:color="auto" w:fill="auto"/>
          </w:tcPr>
          <w:p w:rsidR="00C926FF" w:rsidRPr="00F54353" w:rsidRDefault="00063E35" w:rsidP="00C926FF">
            <w:pPr>
              <w:jc w:val="both"/>
              <w:rPr>
                <w:b/>
                <w:color w:val="000000"/>
                <w:sz w:val="18"/>
                <w:szCs w:val="18"/>
              </w:rPr>
            </w:pPr>
            <w:r>
              <w:rPr>
                <w:b/>
                <w:color w:val="000000"/>
                <w:sz w:val="18"/>
                <w:szCs w:val="18"/>
              </w:rPr>
              <w:t>7.5</w:t>
            </w:r>
          </w:p>
        </w:tc>
        <w:tc>
          <w:tcPr>
            <w:tcW w:w="1701" w:type="dxa"/>
            <w:vMerge w:val="restart"/>
            <w:shd w:val="clear" w:color="auto" w:fill="auto"/>
          </w:tcPr>
          <w:p w:rsidR="00C926FF" w:rsidRPr="00F54353" w:rsidRDefault="00C926FF" w:rsidP="00C926FF">
            <w:pPr>
              <w:autoSpaceDE w:val="0"/>
              <w:autoSpaceDN w:val="0"/>
              <w:adjustRightInd w:val="0"/>
              <w:rPr>
                <w:b/>
                <w:color w:val="000000"/>
                <w:sz w:val="18"/>
                <w:szCs w:val="18"/>
              </w:rPr>
            </w:pPr>
            <w:r w:rsidRPr="00F54353">
              <w:rPr>
                <w:b/>
                <w:color w:val="000000"/>
                <w:sz w:val="18"/>
                <w:szCs w:val="18"/>
              </w:rPr>
              <w:t>Підтримка творчих ініціатив та сприяння розвитку змістовного дозвілля молоді</w:t>
            </w:r>
          </w:p>
          <w:p w:rsidR="00C926FF" w:rsidRPr="00F54353" w:rsidRDefault="00C926FF" w:rsidP="00C926FF">
            <w:pPr>
              <w:jc w:val="both"/>
              <w:rPr>
                <w:i/>
              </w:rPr>
            </w:pPr>
          </w:p>
        </w:tc>
        <w:tc>
          <w:tcPr>
            <w:tcW w:w="2835" w:type="dxa"/>
            <w:shd w:val="clear" w:color="auto" w:fill="auto"/>
          </w:tcPr>
          <w:p w:rsidR="00C926FF" w:rsidRPr="00F54353" w:rsidRDefault="00C926FF" w:rsidP="00C926FF">
            <w:pPr>
              <w:jc w:val="both"/>
              <w:rPr>
                <w:color w:val="000000"/>
                <w:sz w:val="18"/>
                <w:szCs w:val="18"/>
              </w:rPr>
            </w:pPr>
          </w:p>
        </w:tc>
        <w:tc>
          <w:tcPr>
            <w:tcW w:w="1276" w:type="dxa"/>
            <w:shd w:val="clear" w:color="auto" w:fill="auto"/>
          </w:tcPr>
          <w:p w:rsidR="00C926FF" w:rsidRPr="00F54353" w:rsidRDefault="00C926FF" w:rsidP="00C926FF">
            <w:pPr>
              <w:jc w:val="both"/>
              <w:rPr>
                <w:color w:val="000000"/>
                <w:sz w:val="18"/>
                <w:szCs w:val="18"/>
              </w:rPr>
            </w:pPr>
          </w:p>
        </w:tc>
        <w:tc>
          <w:tcPr>
            <w:tcW w:w="2268" w:type="dxa"/>
            <w:shd w:val="clear" w:color="auto" w:fill="auto"/>
          </w:tcPr>
          <w:p w:rsidR="00C926FF" w:rsidRPr="00F54353" w:rsidRDefault="00C926FF" w:rsidP="00C926FF">
            <w:pPr>
              <w:autoSpaceDE w:val="0"/>
              <w:autoSpaceDN w:val="0"/>
              <w:adjustRightInd w:val="0"/>
              <w:rPr>
                <w:color w:val="000000"/>
                <w:sz w:val="18"/>
                <w:szCs w:val="18"/>
              </w:rPr>
            </w:pPr>
          </w:p>
        </w:tc>
        <w:tc>
          <w:tcPr>
            <w:tcW w:w="1134" w:type="dxa"/>
            <w:shd w:val="clear" w:color="auto" w:fill="auto"/>
          </w:tcPr>
          <w:p w:rsidR="00C926FF" w:rsidRPr="00F54353" w:rsidRDefault="00C926FF" w:rsidP="00C926FF">
            <w:pPr>
              <w:jc w:val="both"/>
              <w:rPr>
                <w:color w:val="000000"/>
                <w:sz w:val="18"/>
                <w:szCs w:val="18"/>
              </w:rPr>
            </w:pPr>
          </w:p>
        </w:tc>
        <w:tc>
          <w:tcPr>
            <w:tcW w:w="1134" w:type="dxa"/>
            <w:shd w:val="clear" w:color="auto" w:fill="auto"/>
          </w:tcPr>
          <w:p w:rsidR="00C926FF" w:rsidRPr="00F54353" w:rsidRDefault="00EE71BD" w:rsidP="00C926FF">
            <w:pPr>
              <w:jc w:val="center"/>
              <w:rPr>
                <w:b/>
                <w:i/>
                <w:sz w:val="18"/>
                <w:szCs w:val="18"/>
              </w:rPr>
            </w:pPr>
            <w:r>
              <w:rPr>
                <w:b/>
                <w:i/>
                <w:sz w:val="18"/>
                <w:szCs w:val="18"/>
              </w:rPr>
              <w:t>58218,784</w:t>
            </w:r>
          </w:p>
        </w:tc>
        <w:tc>
          <w:tcPr>
            <w:tcW w:w="993" w:type="dxa"/>
          </w:tcPr>
          <w:p w:rsidR="00C926FF" w:rsidRPr="00F54353" w:rsidRDefault="00EE71BD" w:rsidP="00C926FF">
            <w:pPr>
              <w:jc w:val="center"/>
              <w:rPr>
                <w:b/>
                <w:i/>
                <w:sz w:val="18"/>
                <w:szCs w:val="18"/>
              </w:rPr>
            </w:pPr>
            <w:r>
              <w:rPr>
                <w:b/>
                <w:i/>
                <w:sz w:val="18"/>
                <w:szCs w:val="18"/>
              </w:rPr>
              <w:t>18113</w:t>
            </w:r>
            <w:r w:rsidR="00492B83">
              <w:rPr>
                <w:b/>
                <w:i/>
                <w:sz w:val="18"/>
                <w:szCs w:val="18"/>
              </w:rPr>
              <w:t>,678</w:t>
            </w:r>
          </w:p>
        </w:tc>
        <w:tc>
          <w:tcPr>
            <w:tcW w:w="992" w:type="dxa"/>
          </w:tcPr>
          <w:p w:rsidR="00C926FF" w:rsidRPr="00F54353" w:rsidRDefault="00EE71BD" w:rsidP="00C926FF">
            <w:pPr>
              <w:jc w:val="center"/>
              <w:rPr>
                <w:b/>
                <w:i/>
                <w:sz w:val="18"/>
                <w:szCs w:val="18"/>
              </w:rPr>
            </w:pPr>
            <w:r>
              <w:rPr>
                <w:b/>
                <w:i/>
                <w:sz w:val="18"/>
                <w:szCs w:val="18"/>
              </w:rPr>
              <w:t>19599,335</w:t>
            </w:r>
          </w:p>
        </w:tc>
        <w:tc>
          <w:tcPr>
            <w:tcW w:w="992" w:type="dxa"/>
          </w:tcPr>
          <w:p w:rsidR="00C926FF" w:rsidRDefault="00EE71BD" w:rsidP="00C926FF">
            <w:pPr>
              <w:jc w:val="center"/>
              <w:rPr>
                <w:b/>
                <w:i/>
                <w:sz w:val="18"/>
                <w:szCs w:val="18"/>
              </w:rPr>
            </w:pPr>
            <w:r>
              <w:rPr>
                <w:b/>
                <w:i/>
                <w:sz w:val="18"/>
                <w:szCs w:val="18"/>
              </w:rPr>
              <w:t>20505,770</w:t>
            </w:r>
          </w:p>
          <w:p w:rsidR="00C07991" w:rsidRPr="00F54353" w:rsidRDefault="00C07991" w:rsidP="00C926FF">
            <w:pPr>
              <w:jc w:val="center"/>
              <w:rPr>
                <w:b/>
                <w:i/>
                <w:sz w:val="18"/>
                <w:szCs w:val="18"/>
              </w:rPr>
            </w:pPr>
          </w:p>
        </w:tc>
        <w:tc>
          <w:tcPr>
            <w:tcW w:w="1701" w:type="dxa"/>
            <w:vMerge w:val="restart"/>
            <w:shd w:val="clear" w:color="auto" w:fill="auto"/>
          </w:tcPr>
          <w:p w:rsidR="00C926FF" w:rsidRPr="00F54353" w:rsidRDefault="00363A50" w:rsidP="00C926FF">
            <w:pPr>
              <w:jc w:val="both"/>
              <w:rPr>
                <w:b/>
                <w:i/>
                <w:sz w:val="18"/>
                <w:szCs w:val="18"/>
              </w:rPr>
            </w:pPr>
            <w:r>
              <w:rPr>
                <w:b/>
                <w:i/>
                <w:sz w:val="18"/>
                <w:szCs w:val="18"/>
              </w:rPr>
              <w:t xml:space="preserve">Забезпечено змістовне дозвілля дітей та молоді за місцем проживання. </w:t>
            </w:r>
            <w:r w:rsidR="00C926FF" w:rsidRPr="00F54353">
              <w:rPr>
                <w:b/>
                <w:i/>
                <w:sz w:val="18"/>
                <w:szCs w:val="18"/>
              </w:rPr>
              <w:t>Залучено молодь</w:t>
            </w:r>
            <w:r w:rsidR="00C926FF">
              <w:rPr>
                <w:b/>
                <w:color w:val="000000"/>
                <w:sz w:val="18"/>
                <w:szCs w:val="18"/>
              </w:rPr>
              <w:t xml:space="preserve"> </w:t>
            </w:r>
            <w:r w:rsidR="007F44C4">
              <w:rPr>
                <w:b/>
                <w:i/>
                <w:sz w:val="18"/>
                <w:szCs w:val="18"/>
              </w:rPr>
              <w:t xml:space="preserve">громади, </w:t>
            </w:r>
            <w:r w:rsidR="00511398">
              <w:rPr>
                <w:b/>
                <w:i/>
                <w:sz w:val="18"/>
                <w:szCs w:val="18"/>
              </w:rPr>
              <w:t>у тому числі молодь</w:t>
            </w:r>
            <w:r>
              <w:rPr>
                <w:b/>
                <w:i/>
                <w:sz w:val="18"/>
                <w:szCs w:val="18"/>
              </w:rPr>
              <w:t xml:space="preserve"> з</w:t>
            </w:r>
            <w:r w:rsidR="00511398">
              <w:rPr>
                <w:b/>
                <w:i/>
                <w:sz w:val="18"/>
                <w:szCs w:val="18"/>
              </w:rPr>
              <w:t xml:space="preserve"> </w:t>
            </w:r>
            <w:r w:rsidR="00492B83">
              <w:rPr>
                <w:b/>
                <w:i/>
                <w:sz w:val="18"/>
                <w:szCs w:val="18"/>
              </w:rPr>
              <w:t xml:space="preserve">числа </w:t>
            </w:r>
            <w:r w:rsidR="00C926FF" w:rsidRPr="009A7B5D">
              <w:rPr>
                <w:b/>
                <w:i/>
                <w:sz w:val="18"/>
                <w:szCs w:val="18"/>
              </w:rPr>
              <w:t>внутрішньо переміщених осіб</w:t>
            </w:r>
            <w:r w:rsidR="00C926FF" w:rsidRPr="00F54353">
              <w:rPr>
                <w:b/>
                <w:i/>
                <w:sz w:val="18"/>
                <w:szCs w:val="18"/>
              </w:rPr>
              <w:t xml:space="preserve"> до змістовного дозвілля. </w:t>
            </w:r>
            <w:r w:rsidR="007F44C4" w:rsidRPr="007F44C4">
              <w:rPr>
                <w:b/>
                <w:i/>
                <w:sz w:val="18"/>
                <w:szCs w:val="18"/>
                <w:highlight w:val="yellow"/>
              </w:rPr>
              <w:t xml:space="preserve"> </w:t>
            </w:r>
            <w:r>
              <w:rPr>
                <w:b/>
                <w:i/>
                <w:sz w:val="18"/>
                <w:szCs w:val="18"/>
              </w:rPr>
              <w:t>Забезпечено активну участь у заходах</w:t>
            </w:r>
            <w:r w:rsidR="007F44C4" w:rsidRPr="00492B83">
              <w:rPr>
                <w:b/>
                <w:i/>
                <w:sz w:val="18"/>
                <w:szCs w:val="18"/>
              </w:rPr>
              <w:t xml:space="preserve"> молодих людей  з числа ветеранів війни, які брали участь у заходах необхідних для забезпечення оборони України</w:t>
            </w:r>
            <w:r w:rsidR="007F44C4">
              <w:rPr>
                <w:b/>
                <w:i/>
                <w:sz w:val="18"/>
                <w:szCs w:val="18"/>
              </w:rPr>
              <w:t>.</w:t>
            </w:r>
            <w:r w:rsidR="007F44C4" w:rsidRPr="00F54353">
              <w:rPr>
                <w:b/>
                <w:i/>
                <w:sz w:val="18"/>
                <w:szCs w:val="18"/>
              </w:rPr>
              <w:t xml:space="preserve"> </w:t>
            </w:r>
            <w:r w:rsidR="00C926FF" w:rsidRPr="00F54353">
              <w:rPr>
                <w:b/>
                <w:i/>
                <w:sz w:val="18"/>
                <w:szCs w:val="18"/>
              </w:rPr>
              <w:lastRenderedPageBreak/>
              <w:t xml:space="preserve">Підтримано творчу активність молоді  на території Вінницької міської ТГ. </w:t>
            </w:r>
          </w:p>
          <w:p w:rsidR="00C926FF" w:rsidRPr="00F54353" w:rsidRDefault="00C926FF" w:rsidP="00C926FF">
            <w:pPr>
              <w:jc w:val="both"/>
              <w:rPr>
                <w:b/>
                <w:i/>
                <w:sz w:val="18"/>
                <w:szCs w:val="18"/>
              </w:rPr>
            </w:pPr>
          </w:p>
        </w:tc>
      </w:tr>
      <w:tr w:rsidR="00C926FF" w:rsidRPr="00F54353" w:rsidTr="00363A50">
        <w:trPr>
          <w:trHeight w:val="279"/>
        </w:trPr>
        <w:tc>
          <w:tcPr>
            <w:tcW w:w="704" w:type="dxa"/>
            <w:shd w:val="clear" w:color="auto" w:fill="auto"/>
          </w:tcPr>
          <w:p w:rsidR="00C926FF" w:rsidRPr="00F54353" w:rsidRDefault="00063E35" w:rsidP="00C926FF">
            <w:pPr>
              <w:jc w:val="both"/>
              <w:rPr>
                <w:i/>
                <w:sz w:val="18"/>
                <w:szCs w:val="18"/>
              </w:rPr>
            </w:pPr>
            <w:r>
              <w:rPr>
                <w:i/>
                <w:sz w:val="18"/>
                <w:szCs w:val="18"/>
              </w:rPr>
              <w:t>7.5</w:t>
            </w:r>
            <w:r w:rsidR="00C926FF" w:rsidRPr="00F54353">
              <w:rPr>
                <w:i/>
                <w:sz w:val="18"/>
                <w:szCs w:val="18"/>
              </w:rPr>
              <w:t>.1</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F54353" w:rsidRDefault="00C926FF" w:rsidP="00C926FF">
            <w:pPr>
              <w:jc w:val="both"/>
              <w:rPr>
                <w:i/>
                <w:sz w:val="18"/>
                <w:szCs w:val="18"/>
              </w:rPr>
            </w:pPr>
            <w:r w:rsidRPr="00F54353">
              <w:rPr>
                <w:rFonts w:cs="Arial"/>
                <w:color w:val="000000"/>
                <w:sz w:val="18"/>
                <w:szCs w:val="18"/>
              </w:rPr>
              <w:t>З метою забезпечення змістовного дозвілля дітей та молоді за місцем проживання  забезпечити функціонування комунального закладу «Центр підліткових клубів за місцем проживання»</w:t>
            </w:r>
          </w:p>
        </w:tc>
        <w:tc>
          <w:tcPr>
            <w:tcW w:w="1276" w:type="dxa"/>
            <w:shd w:val="clear" w:color="auto" w:fill="auto"/>
          </w:tcPr>
          <w:p w:rsidR="00C926FF" w:rsidRPr="00F54353" w:rsidRDefault="00C926FF" w:rsidP="00C926FF">
            <w:pPr>
              <w:jc w:val="both"/>
              <w:rPr>
                <w:i/>
                <w:sz w:val="18"/>
                <w:szCs w:val="18"/>
              </w:rPr>
            </w:pPr>
            <w:r>
              <w:rPr>
                <w:color w:val="000000"/>
                <w:sz w:val="18"/>
                <w:szCs w:val="18"/>
              </w:rPr>
              <w:t>2024-2026 р</w:t>
            </w:r>
            <w:r w:rsidRPr="00F54353">
              <w:rPr>
                <w:color w:val="000000"/>
                <w:sz w:val="18"/>
                <w:szCs w:val="18"/>
              </w:rPr>
              <w:t>р.</w:t>
            </w:r>
          </w:p>
        </w:tc>
        <w:tc>
          <w:tcPr>
            <w:tcW w:w="2268" w:type="dxa"/>
            <w:shd w:val="clear" w:color="auto" w:fill="auto"/>
          </w:tcPr>
          <w:p w:rsidR="00C926FF" w:rsidRPr="00F54353" w:rsidRDefault="00C926FF" w:rsidP="00C926FF">
            <w:pPr>
              <w:autoSpaceDE w:val="0"/>
              <w:autoSpaceDN w:val="0"/>
              <w:adjustRightInd w:val="0"/>
              <w:rPr>
                <w:color w:val="000000"/>
                <w:sz w:val="18"/>
                <w:szCs w:val="18"/>
              </w:rPr>
            </w:pPr>
            <w:r w:rsidRPr="00F54353">
              <w:rPr>
                <w:color w:val="000000"/>
                <w:sz w:val="18"/>
                <w:szCs w:val="18"/>
              </w:rPr>
              <w:t xml:space="preserve">Відділ молодіжної політики міської ради, </w:t>
            </w:r>
            <w:r w:rsidRPr="00F54353">
              <w:rPr>
                <w:sz w:val="18"/>
                <w:szCs w:val="18"/>
              </w:rPr>
              <w:t>КЗ «Центр підліткових клубів за місцем проживання»</w:t>
            </w:r>
          </w:p>
        </w:tc>
        <w:tc>
          <w:tcPr>
            <w:tcW w:w="1134" w:type="dxa"/>
            <w:shd w:val="clear" w:color="auto" w:fill="auto"/>
          </w:tcPr>
          <w:p w:rsidR="00C926FF" w:rsidRPr="00F54353" w:rsidRDefault="00C926FF" w:rsidP="00C926FF">
            <w:pPr>
              <w:jc w:val="both"/>
              <w:rPr>
                <w:i/>
                <w:sz w:val="18"/>
                <w:szCs w:val="18"/>
              </w:rPr>
            </w:pPr>
            <w:r w:rsidRPr="00F54353">
              <w:rPr>
                <w:color w:val="000000"/>
                <w:sz w:val="18"/>
                <w:szCs w:val="18"/>
              </w:rPr>
              <w:t>Бюджет Вінницької міської ТГ</w:t>
            </w:r>
          </w:p>
        </w:tc>
        <w:tc>
          <w:tcPr>
            <w:tcW w:w="1134" w:type="dxa"/>
            <w:shd w:val="clear" w:color="auto" w:fill="auto"/>
          </w:tcPr>
          <w:p w:rsidR="00C926FF" w:rsidRPr="00F54353" w:rsidRDefault="00C926FF" w:rsidP="00C926FF">
            <w:pPr>
              <w:jc w:val="center"/>
              <w:rPr>
                <w:b/>
                <w:i/>
                <w:sz w:val="18"/>
                <w:szCs w:val="18"/>
              </w:rPr>
            </w:pPr>
          </w:p>
        </w:tc>
        <w:tc>
          <w:tcPr>
            <w:tcW w:w="993" w:type="dxa"/>
          </w:tcPr>
          <w:p w:rsidR="00C926FF" w:rsidRPr="00F54353" w:rsidRDefault="00C926FF" w:rsidP="00C926FF">
            <w:pPr>
              <w:jc w:val="center"/>
              <w:rPr>
                <w:b/>
                <w:i/>
                <w:sz w:val="18"/>
                <w:szCs w:val="18"/>
              </w:rPr>
            </w:pPr>
          </w:p>
        </w:tc>
        <w:tc>
          <w:tcPr>
            <w:tcW w:w="992" w:type="dxa"/>
          </w:tcPr>
          <w:p w:rsidR="00C926FF" w:rsidRPr="00F54353" w:rsidRDefault="00C926FF" w:rsidP="00C926FF">
            <w:pPr>
              <w:jc w:val="center"/>
              <w:rPr>
                <w:b/>
                <w:i/>
                <w:sz w:val="18"/>
                <w:szCs w:val="18"/>
              </w:rPr>
            </w:pPr>
          </w:p>
        </w:tc>
        <w:tc>
          <w:tcPr>
            <w:tcW w:w="992" w:type="dxa"/>
          </w:tcPr>
          <w:p w:rsidR="00C926FF" w:rsidRPr="00F54353" w:rsidRDefault="00C926FF" w:rsidP="00C926FF">
            <w:pPr>
              <w:jc w:val="center"/>
              <w:rPr>
                <w:b/>
                <w:i/>
                <w:sz w:val="18"/>
                <w:szCs w:val="18"/>
              </w:rPr>
            </w:pPr>
          </w:p>
        </w:tc>
        <w:tc>
          <w:tcPr>
            <w:tcW w:w="1701" w:type="dxa"/>
            <w:vMerge/>
            <w:shd w:val="clear" w:color="auto" w:fill="auto"/>
          </w:tcPr>
          <w:p w:rsidR="00C926FF" w:rsidRPr="00F54353" w:rsidRDefault="00C926FF" w:rsidP="00C926FF">
            <w:pPr>
              <w:jc w:val="both"/>
              <w:rPr>
                <w:i/>
              </w:rPr>
            </w:pPr>
          </w:p>
        </w:tc>
      </w:tr>
      <w:tr w:rsidR="00C926FF" w:rsidRPr="00F54353" w:rsidTr="00363A50">
        <w:trPr>
          <w:trHeight w:val="279"/>
        </w:trPr>
        <w:tc>
          <w:tcPr>
            <w:tcW w:w="704" w:type="dxa"/>
            <w:shd w:val="clear" w:color="auto" w:fill="auto"/>
          </w:tcPr>
          <w:p w:rsidR="00C926FF" w:rsidRPr="00F54353" w:rsidRDefault="00C926FF" w:rsidP="00063E35">
            <w:pPr>
              <w:jc w:val="both"/>
              <w:rPr>
                <w:i/>
                <w:sz w:val="18"/>
                <w:szCs w:val="18"/>
              </w:rPr>
            </w:pPr>
            <w:r>
              <w:rPr>
                <w:i/>
                <w:sz w:val="18"/>
                <w:szCs w:val="18"/>
              </w:rPr>
              <w:t>7.</w:t>
            </w:r>
            <w:r w:rsidR="00063E35">
              <w:rPr>
                <w:i/>
                <w:sz w:val="18"/>
                <w:szCs w:val="18"/>
              </w:rPr>
              <w:t>5</w:t>
            </w:r>
            <w:r w:rsidRPr="00F54353">
              <w:rPr>
                <w:i/>
                <w:sz w:val="18"/>
                <w:szCs w:val="18"/>
              </w:rPr>
              <w:t>.2</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F54353" w:rsidRDefault="00C926FF" w:rsidP="00C926FF">
            <w:pPr>
              <w:jc w:val="both"/>
              <w:rPr>
                <w:i/>
                <w:sz w:val="18"/>
                <w:szCs w:val="18"/>
              </w:rPr>
            </w:pPr>
            <w:r w:rsidRPr="00F54353">
              <w:rPr>
                <w:rFonts w:cs="Arial"/>
                <w:color w:val="000000"/>
                <w:sz w:val="18"/>
                <w:szCs w:val="18"/>
              </w:rPr>
              <w:t xml:space="preserve"> З метою об’єднання студентської молоді за спільними інтересами </w:t>
            </w:r>
            <w:r w:rsidRPr="00F54353">
              <w:rPr>
                <w:sz w:val="18"/>
                <w:szCs w:val="18"/>
              </w:rPr>
              <w:t xml:space="preserve">забезпечити діяльність </w:t>
            </w:r>
            <w:r w:rsidRPr="00F54353">
              <w:rPr>
                <w:rFonts w:cs="Arial"/>
                <w:color w:val="000000"/>
                <w:sz w:val="18"/>
                <w:szCs w:val="18"/>
              </w:rPr>
              <w:t>молодіжного центру «</w:t>
            </w:r>
            <w:proofErr w:type="spellStart"/>
            <w:r w:rsidRPr="00F54353">
              <w:rPr>
                <w:rFonts w:cs="Arial"/>
                <w:color w:val="000000"/>
                <w:sz w:val="18"/>
                <w:szCs w:val="18"/>
              </w:rPr>
              <w:t>Level</w:t>
            </w:r>
            <w:proofErr w:type="spellEnd"/>
            <w:r w:rsidRPr="00F54353">
              <w:rPr>
                <w:rFonts w:cs="Arial"/>
                <w:color w:val="000000"/>
                <w:sz w:val="18"/>
                <w:szCs w:val="18"/>
              </w:rPr>
              <w:t xml:space="preserve"> 80», який створено на базі комунального закладу «Центр підліткових клубів за місцем проживання» </w:t>
            </w:r>
          </w:p>
        </w:tc>
        <w:tc>
          <w:tcPr>
            <w:tcW w:w="1276" w:type="dxa"/>
            <w:shd w:val="clear" w:color="auto" w:fill="auto"/>
          </w:tcPr>
          <w:p w:rsidR="00C926FF" w:rsidRPr="00F54353" w:rsidRDefault="00C926FF" w:rsidP="00C926FF">
            <w:pPr>
              <w:jc w:val="both"/>
              <w:rPr>
                <w:i/>
                <w:sz w:val="18"/>
                <w:szCs w:val="18"/>
              </w:rPr>
            </w:pPr>
            <w:r>
              <w:rPr>
                <w:color w:val="000000"/>
                <w:sz w:val="18"/>
                <w:szCs w:val="18"/>
              </w:rPr>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 xml:space="preserve">Відділ молодіжної політики міської ради, </w:t>
            </w:r>
            <w:r w:rsidRPr="00F54353">
              <w:rPr>
                <w:sz w:val="18"/>
                <w:szCs w:val="18"/>
              </w:rPr>
              <w:t>КЗ «Центр підліткових клубів за місцем проживання»</w:t>
            </w:r>
            <w:r w:rsidRPr="00F54353">
              <w:rPr>
                <w:rFonts w:cs="Arial"/>
                <w:color w:val="000000"/>
                <w:sz w:val="18"/>
                <w:szCs w:val="18"/>
              </w:rPr>
              <w:t>, Вінницька молодіжна рада</w:t>
            </w:r>
          </w:p>
        </w:tc>
        <w:tc>
          <w:tcPr>
            <w:tcW w:w="1134" w:type="dxa"/>
            <w:shd w:val="clear" w:color="auto" w:fill="auto"/>
          </w:tcPr>
          <w:p w:rsidR="00C926FF" w:rsidRPr="00F54353" w:rsidRDefault="00C926FF" w:rsidP="00C926FF">
            <w:pPr>
              <w:jc w:val="both"/>
              <w:rPr>
                <w:i/>
                <w:sz w:val="18"/>
                <w:szCs w:val="18"/>
              </w:rPr>
            </w:pPr>
            <w:r w:rsidRPr="00F54353">
              <w:rPr>
                <w:color w:val="000000"/>
                <w:sz w:val="18"/>
                <w:szCs w:val="18"/>
              </w:rPr>
              <w:t>Бюджет Вінницької міської ТГ</w:t>
            </w:r>
          </w:p>
        </w:tc>
        <w:tc>
          <w:tcPr>
            <w:tcW w:w="1134" w:type="dxa"/>
            <w:shd w:val="clear" w:color="auto" w:fill="auto"/>
          </w:tcPr>
          <w:p w:rsidR="00C926FF" w:rsidRPr="00F54353" w:rsidRDefault="00C926FF" w:rsidP="00C926FF">
            <w:pPr>
              <w:jc w:val="both"/>
              <w:rPr>
                <w:i/>
              </w:rPr>
            </w:pPr>
          </w:p>
        </w:tc>
        <w:tc>
          <w:tcPr>
            <w:tcW w:w="993"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1701" w:type="dxa"/>
            <w:vMerge/>
            <w:shd w:val="clear" w:color="auto" w:fill="auto"/>
          </w:tcPr>
          <w:p w:rsidR="00C926FF" w:rsidRPr="00F54353" w:rsidRDefault="00C926FF" w:rsidP="00C926FF">
            <w:pPr>
              <w:jc w:val="both"/>
              <w:rPr>
                <w:i/>
              </w:rPr>
            </w:pPr>
          </w:p>
        </w:tc>
      </w:tr>
      <w:tr w:rsidR="00C926FF" w:rsidRPr="00F54353" w:rsidTr="00363A50">
        <w:trPr>
          <w:trHeight w:val="279"/>
        </w:trPr>
        <w:tc>
          <w:tcPr>
            <w:tcW w:w="704" w:type="dxa"/>
            <w:shd w:val="clear" w:color="auto" w:fill="auto"/>
          </w:tcPr>
          <w:p w:rsidR="00C926FF" w:rsidRPr="00F54353" w:rsidRDefault="00C926FF" w:rsidP="00063E35">
            <w:pPr>
              <w:jc w:val="both"/>
              <w:rPr>
                <w:i/>
                <w:sz w:val="18"/>
                <w:szCs w:val="18"/>
              </w:rPr>
            </w:pPr>
            <w:r>
              <w:rPr>
                <w:i/>
                <w:sz w:val="18"/>
                <w:szCs w:val="18"/>
              </w:rPr>
              <w:t>7.</w:t>
            </w:r>
            <w:r w:rsidR="00063E35">
              <w:rPr>
                <w:i/>
                <w:sz w:val="18"/>
                <w:szCs w:val="18"/>
              </w:rPr>
              <w:t>5</w:t>
            </w:r>
            <w:r w:rsidRPr="00F54353">
              <w:rPr>
                <w:i/>
                <w:sz w:val="18"/>
                <w:szCs w:val="18"/>
              </w:rPr>
              <w:t>.3</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063E35" w:rsidRDefault="00063E35" w:rsidP="00063E35">
            <w:pPr>
              <w:jc w:val="both"/>
              <w:rPr>
                <w:color w:val="000000"/>
                <w:sz w:val="18"/>
                <w:szCs w:val="18"/>
              </w:rPr>
            </w:pPr>
            <w:r w:rsidRPr="00FA630D">
              <w:rPr>
                <w:color w:val="000000"/>
                <w:sz w:val="18"/>
                <w:szCs w:val="18"/>
              </w:rPr>
              <w:t>З метою збереження та відновлення психологічного здоров’я дітей, підлітків, молоді і їх б</w:t>
            </w:r>
            <w:r w:rsidR="00492B83">
              <w:rPr>
                <w:color w:val="000000"/>
                <w:sz w:val="18"/>
                <w:szCs w:val="18"/>
              </w:rPr>
              <w:t xml:space="preserve">атьків в умовах воєнного стану, </w:t>
            </w:r>
            <w:r w:rsidRPr="00FA630D">
              <w:rPr>
                <w:color w:val="000000"/>
                <w:sz w:val="18"/>
                <w:szCs w:val="18"/>
              </w:rPr>
              <w:t xml:space="preserve">забезпечити </w:t>
            </w:r>
            <w:r w:rsidRPr="00FA630D">
              <w:rPr>
                <w:color w:val="000000"/>
                <w:sz w:val="18"/>
                <w:szCs w:val="18"/>
              </w:rPr>
              <w:lastRenderedPageBreak/>
              <w:t>функціонування на базі комунального закладу «Центр підліткових клубів за місцем проживання» -</w:t>
            </w:r>
            <w:r>
              <w:rPr>
                <w:color w:val="000000"/>
                <w:sz w:val="18"/>
                <w:szCs w:val="18"/>
              </w:rPr>
              <w:t xml:space="preserve"> в</w:t>
            </w:r>
            <w:r w:rsidRPr="00FA630D">
              <w:rPr>
                <w:color w:val="000000"/>
                <w:sz w:val="18"/>
                <w:szCs w:val="18"/>
              </w:rPr>
              <w:t>ідділ</w:t>
            </w:r>
            <w:r>
              <w:rPr>
                <w:color w:val="000000"/>
                <w:sz w:val="18"/>
                <w:szCs w:val="18"/>
              </w:rPr>
              <w:t>у</w:t>
            </w:r>
            <w:r w:rsidRPr="00FA630D">
              <w:rPr>
                <w:color w:val="000000"/>
                <w:sz w:val="18"/>
                <w:szCs w:val="18"/>
              </w:rPr>
              <w:t xml:space="preserve"> психологічної підтримки.</w:t>
            </w:r>
          </w:p>
          <w:p w:rsidR="00C926FF" w:rsidRPr="00063E35" w:rsidRDefault="00063E35" w:rsidP="00063E35">
            <w:pPr>
              <w:jc w:val="both"/>
              <w:rPr>
                <w:color w:val="000000"/>
                <w:sz w:val="18"/>
                <w:szCs w:val="18"/>
              </w:rPr>
            </w:pPr>
            <w:r w:rsidRPr="00FA630D">
              <w:rPr>
                <w:color w:val="000000"/>
                <w:sz w:val="18"/>
                <w:szCs w:val="18"/>
              </w:rPr>
              <w:t>Послуги у відділі  психологічної підтримки для дітей, підлітків, молоді і їх батьків надаються на безоплатній основі</w:t>
            </w:r>
          </w:p>
        </w:tc>
        <w:tc>
          <w:tcPr>
            <w:tcW w:w="1276" w:type="dxa"/>
            <w:shd w:val="clear" w:color="auto" w:fill="auto"/>
          </w:tcPr>
          <w:p w:rsidR="00C926FF" w:rsidRPr="00F54353" w:rsidRDefault="00C926FF" w:rsidP="00C926FF">
            <w:pPr>
              <w:rPr>
                <w:i/>
                <w:sz w:val="18"/>
                <w:szCs w:val="18"/>
              </w:rPr>
            </w:pPr>
            <w:r>
              <w:rPr>
                <w:color w:val="000000"/>
                <w:sz w:val="18"/>
                <w:szCs w:val="18"/>
              </w:rPr>
              <w:lastRenderedPageBreak/>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Відділ молодіжної політики міської ради, КЗ «Центр підліткових клубів за місцем проживання»</w:t>
            </w:r>
          </w:p>
        </w:tc>
        <w:tc>
          <w:tcPr>
            <w:tcW w:w="1134" w:type="dxa"/>
            <w:shd w:val="clear" w:color="auto" w:fill="auto"/>
          </w:tcPr>
          <w:p w:rsidR="00C926FF" w:rsidRPr="00F54353" w:rsidRDefault="00C926FF" w:rsidP="00C926FF">
            <w:pPr>
              <w:jc w:val="both"/>
              <w:rPr>
                <w:i/>
                <w:sz w:val="18"/>
                <w:szCs w:val="18"/>
              </w:rPr>
            </w:pPr>
            <w:r w:rsidRPr="00F54353">
              <w:rPr>
                <w:color w:val="000000"/>
                <w:sz w:val="18"/>
                <w:szCs w:val="18"/>
              </w:rPr>
              <w:t>Бюджет Вінницької міської ТГ</w:t>
            </w:r>
          </w:p>
        </w:tc>
        <w:tc>
          <w:tcPr>
            <w:tcW w:w="1134" w:type="dxa"/>
            <w:shd w:val="clear" w:color="auto" w:fill="auto"/>
          </w:tcPr>
          <w:p w:rsidR="00C926FF" w:rsidRPr="00F54353" w:rsidRDefault="00C926FF" w:rsidP="00C926FF">
            <w:pPr>
              <w:jc w:val="both"/>
              <w:rPr>
                <w:i/>
              </w:rPr>
            </w:pPr>
          </w:p>
        </w:tc>
        <w:tc>
          <w:tcPr>
            <w:tcW w:w="993"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1701" w:type="dxa"/>
            <w:vMerge/>
            <w:shd w:val="clear" w:color="auto" w:fill="auto"/>
          </w:tcPr>
          <w:p w:rsidR="00C926FF" w:rsidRPr="00F54353" w:rsidRDefault="00C926FF" w:rsidP="00C926FF">
            <w:pPr>
              <w:jc w:val="both"/>
              <w:rPr>
                <w:i/>
              </w:rPr>
            </w:pPr>
          </w:p>
        </w:tc>
      </w:tr>
      <w:tr w:rsidR="00E56AAB" w:rsidRPr="00F54353" w:rsidTr="00363A50">
        <w:trPr>
          <w:trHeight w:val="279"/>
        </w:trPr>
        <w:tc>
          <w:tcPr>
            <w:tcW w:w="704" w:type="dxa"/>
            <w:shd w:val="clear" w:color="auto" w:fill="auto"/>
          </w:tcPr>
          <w:p w:rsidR="00E56AAB" w:rsidRDefault="00363A50" w:rsidP="00E56AAB">
            <w:pPr>
              <w:jc w:val="both"/>
              <w:rPr>
                <w:i/>
                <w:sz w:val="18"/>
                <w:szCs w:val="18"/>
              </w:rPr>
            </w:pPr>
            <w:r>
              <w:rPr>
                <w:i/>
                <w:sz w:val="18"/>
                <w:szCs w:val="18"/>
              </w:rPr>
              <w:t>7.5.4</w:t>
            </w:r>
          </w:p>
        </w:tc>
        <w:tc>
          <w:tcPr>
            <w:tcW w:w="1701" w:type="dxa"/>
            <w:vMerge/>
            <w:shd w:val="clear" w:color="auto" w:fill="auto"/>
          </w:tcPr>
          <w:p w:rsidR="00E56AAB" w:rsidRPr="00F54353" w:rsidRDefault="00E56AAB" w:rsidP="00E56AAB">
            <w:pPr>
              <w:jc w:val="both"/>
              <w:rPr>
                <w:i/>
              </w:rPr>
            </w:pPr>
          </w:p>
        </w:tc>
        <w:tc>
          <w:tcPr>
            <w:tcW w:w="2835" w:type="dxa"/>
            <w:shd w:val="clear" w:color="auto" w:fill="auto"/>
          </w:tcPr>
          <w:p w:rsidR="00E56AAB" w:rsidRPr="00F54353" w:rsidRDefault="00E56AAB" w:rsidP="00E56AAB">
            <w:pPr>
              <w:jc w:val="both"/>
              <w:rPr>
                <w:color w:val="000000"/>
                <w:sz w:val="18"/>
                <w:szCs w:val="18"/>
              </w:rPr>
            </w:pPr>
            <w:r w:rsidRPr="00F54353">
              <w:rPr>
                <w:color w:val="000000"/>
                <w:sz w:val="18"/>
                <w:szCs w:val="18"/>
              </w:rPr>
              <w:t>Проводити молодіжні творчі заходи до відзн</w:t>
            </w:r>
            <w:r>
              <w:rPr>
                <w:color w:val="000000"/>
                <w:sz w:val="18"/>
                <w:szCs w:val="18"/>
              </w:rPr>
              <w:t xml:space="preserve">ачення державних свят, зокрема </w:t>
            </w:r>
            <w:r w:rsidRPr="00F54353">
              <w:rPr>
                <w:color w:val="000000"/>
                <w:sz w:val="18"/>
                <w:szCs w:val="18"/>
              </w:rPr>
              <w:t>Дня молоді Украї</w:t>
            </w:r>
            <w:r>
              <w:rPr>
                <w:color w:val="000000"/>
                <w:sz w:val="18"/>
                <w:szCs w:val="18"/>
              </w:rPr>
              <w:t>ни,  Міжнародного дня студентів</w:t>
            </w:r>
            <w:r w:rsidRPr="00F54353">
              <w:rPr>
                <w:color w:val="000000"/>
                <w:sz w:val="18"/>
                <w:szCs w:val="18"/>
              </w:rPr>
              <w:t xml:space="preserve"> тощо.</w:t>
            </w:r>
          </w:p>
        </w:tc>
        <w:tc>
          <w:tcPr>
            <w:tcW w:w="1276" w:type="dxa"/>
            <w:shd w:val="clear" w:color="auto" w:fill="auto"/>
          </w:tcPr>
          <w:p w:rsidR="00E56AAB" w:rsidRPr="00F54353" w:rsidRDefault="00E56AAB" w:rsidP="00E56AAB">
            <w:pPr>
              <w:jc w:val="both"/>
              <w:rPr>
                <w:i/>
                <w:sz w:val="18"/>
                <w:szCs w:val="18"/>
              </w:rPr>
            </w:pPr>
            <w:r>
              <w:rPr>
                <w:color w:val="000000"/>
                <w:sz w:val="18"/>
                <w:szCs w:val="18"/>
              </w:rPr>
              <w:t>2024-2026 р</w:t>
            </w:r>
            <w:r w:rsidRPr="00F54353">
              <w:rPr>
                <w:color w:val="000000"/>
                <w:sz w:val="18"/>
                <w:szCs w:val="18"/>
              </w:rPr>
              <w:t>р.</w:t>
            </w:r>
          </w:p>
        </w:tc>
        <w:tc>
          <w:tcPr>
            <w:tcW w:w="2268" w:type="dxa"/>
            <w:shd w:val="clear" w:color="auto" w:fill="auto"/>
          </w:tcPr>
          <w:p w:rsidR="00E56AAB" w:rsidRPr="00F54353" w:rsidRDefault="00E56AAB" w:rsidP="00E56AAB">
            <w:pPr>
              <w:jc w:val="both"/>
              <w:rPr>
                <w:i/>
                <w:sz w:val="18"/>
                <w:szCs w:val="18"/>
              </w:rPr>
            </w:pPr>
            <w:r w:rsidRPr="00F54353">
              <w:rPr>
                <w:color w:val="000000"/>
                <w:sz w:val="18"/>
                <w:szCs w:val="18"/>
              </w:rPr>
              <w:t xml:space="preserve">Відділ молодіжної політики міської ради, КЗ «Центр підліткових клубів за місцем проживання», Вінницька молодіжна рада </w:t>
            </w:r>
          </w:p>
        </w:tc>
        <w:tc>
          <w:tcPr>
            <w:tcW w:w="1134" w:type="dxa"/>
            <w:shd w:val="clear" w:color="auto" w:fill="auto"/>
          </w:tcPr>
          <w:p w:rsidR="00E56AAB" w:rsidRPr="00F54353" w:rsidRDefault="00E56AAB" w:rsidP="00E56AAB">
            <w:pPr>
              <w:jc w:val="both"/>
              <w:rPr>
                <w:i/>
                <w:sz w:val="18"/>
                <w:szCs w:val="18"/>
              </w:rPr>
            </w:pPr>
            <w:r w:rsidRPr="00F54353">
              <w:rPr>
                <w:color w:val="000000"/>
                <w:sz w:val="18"/>
                <w:szCs w:val="18"/>
              </w:rPr>
              <w:t>Бюджет Вінницької міської ТГ</w:t>
            </w:r>
          </w:p>
        </w:tc>
        <w:tc>
          <w:tcPr>
            <w:tcW w:w="1134" w:type="dxa"/>
            <w:shd w:val="clear" w:color="auto" w:fill="auto"/>
          </w:tcPr>
          <w:p w:rsidR="00E56AAB" w:rsidRPr="00F54353" w:rsidRDefault="00E56AAB" w:rsidP="00E56AAB">
            <w:pPr>
              <w:jc w:val="both"/>
              <w:rPr>
                <w:i/>
              </w:rPr>
            </w:pPr>
          </w:p>
        </w:tc>
        <w:tc>
          <w:tcPr>
            <w:tcW w:w="993" w:type="dxa"/>
          </w:tcPr>
          <w:p w:rsidR="00E56AAB" w:rsidRPr="00F54353" w:rsidRDefault="00E56AAB" w:rsidP="00E56AAB">
            <w:pPr>
              <w:jc w:val="both"/>
              <w:rPr>
                <w:i/>
              </w:rPr>
            </w:pPr>
          </w:p>
        </w:tc>
        <w:tc>
          <w:tcPr>
            <w:tcW w:w="992" w:type="dxa"/>
          </w:tcPr>
          <w:p w:rsidR="00E56AAB" w:rsidRPr="00F54353" w:rsidRDefault="00E56AAB" w:rsidP="00E56AAB">
            <w:pPr>
              <w:jc w:val="both"/>
              <w:rPr>
                <w:i/>
              </w:rPr>
            </w:pPr>
          </w:p>
        </w:tc>
        <w:tc>
          <w:tcPr>
            <w:tcW w:w="992" w:type="dxa"/>
          </w:tcPr>
          <w:p w:rsidR="00E56AAB" w:rsidRPr="00F54353" w:rsidRDefault="00E56AAB" w:rsidP="00E56AAB">
            <w:pPr>
              <w:jc w:val="both"/>
              <w:rPr>
                <w:i/>
              </w:rPr>
            </w:pPr>
          </w:p>
        </w:tc>
        <w:tc>
          <w:tcPr>
            <w:tcW w:w="1701" w:type="dxa"/>
            <w:vMerge/>
            <w:shd w:val="clear" w:color="auto" w:fill="auto"/>
          </w:tcPr>
          <w:p w:rsidR="00E56AAB" w:rsidRPr="00F54353" w:rsidRDefault="00E56AAB" w:rsidP="00E56AAB">
            <w:pPr>
              <w:jc w:val="both"/>
              <w:rPr>
                <w:i/>
              </w:rPr>
            </w:pPr>
          </w:p>
        </w:tc>
      </w:tr>
      <w:tr w:rsidR="00C926FF" w:rsidRPr="00F54353" w:rsidTr="00363A50">
        <w:trPr>
          <w:trHeight w:val="279"/>
        </w:trPr>
        <w:tc>
          <w:tcPr>
            <w:tcW w:w="704" w:type="dxa"/>
            <w:shd w:val="clear" w:color="auto" w:fill="auto"/>
          </w:tcPr>
          <w:p w:rsidR="00C926FF" w:rsidRPr="00F54353" w:rsidRDefault="00B31914" w:rsidP="00C926FF">
            <w:pPr>
              <w:jc w:val="both"/>
              <w:rPr>
                <w:i/>
                <w:sz w:val="18"/>
                <w:szCs w:val="18"/>
              </w:rPr>
            </w:pPr>
            <w:r>
              <w:rPr>
                <w:i/>
                <w:sz w:val="18"/>
                <w:szCs w:val="18"/>
              </w:rPr>
              <w:t>7.5</w:t>
            </w:r>
            <w:r w:rsidR="00363A50">
              <w:rPr>
                <w:i/>
                <w:sz w:val="18"/>
                <w:szCs w:val="18"/>
              </w:rPr>
              <w:t>.5</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F54353" w:rsidRDefault="00C926FF" w:rsidP="00C926FF">
            <w:pPr>
              <w:jc w:val="both"/>
              <w:rPr>
                <w:i/>
                <w:sz w:val="18"/>
                <w:szCs w:val="18"/>
              </w:rPr>
            </w:pPr>
            <w:r w:rsidRPr="00F54353">
              <w:rPr>
                <w:color w:val="000000"/>
                <w:sz w:val="18"/>
                <w:szCs w:val="18"/>
              </w:rPr>
              <w:t>Проводити молодіжні заходи до відзначення свят, зокрема, Нового року та Різдва Христового, Великодніх свят, Івана Купала, Дня Святого Миколая, Дня за</w:t>
            </w:r>
            <w:r w:rsidR="00511398">
              <w:rPr>
                <w:color w:val="000000"/>
                <w:sz w:val="18"/>
                <w:szCs w:val="18"/>
              </w:rPr>
              <w:t>коханих (Дня Святого Валентина)</w:t>
            </w:r>
            <w:r w:rsidRPr="00F54353">
              <w:rPr>
                <w:color w:val="000000"/>
                <w:sz w:val="18"/>
                <w:szCs w:val="18"/>
              </w:rPr>
              <w:t xml:space="preserve"> тощо</w:t>
            </w:r>
          </w:p>
        </w:tc>
        <w:tc>
          <w:tcPr>
            <w:tcW w:w="1276" w:type="dxa"/>
            <w:shd w:val="clear" w:color="auto" w:fill="auto"/>
          </w:tcPr>
          <w:p w:rsidR="00C926FF" w:rsidRPr="00F54353" w:rsidRDefault="00C926FF" w:rsidP="00C926FF">
            <w:pPr>
              <w:jc w:val="both"/>
              <w:rPr>
                <w:i/>
                <w:sz w:val="18"/>
                <w:szCs w:val="18"/>
              </w:rPr>
            </w:pPr>
            <w:r>
              <w:rPr>
                <w:color w:val="000000"/>
                <w:sz w:val="18"/>
                <w:szCs w:val="18"/>
              </w:rPr>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 xml:space="preserve">Відділ молодіжної політики міської ради, КЗ «Центр підліткових клубів за місцем проживання», Вінницька молодіжна рада </w:t>
            </w:r>
          </w:p>
        </w:tc>
        <w:tc>
          <w:tcPr>
            <w:tcW w:w="1134" w:type="dxa"/>
            <w:shd w:val="clear" w:color="auto" w:fill="auto"/>
          </w:tcPr>
          <w:p w:rsidR="00C926FF" w:rsidRPr="00F54353" w:rsidRDefault="00C926FF" w:rsidP="00C926FF">
            <w:pPr>
              <w:jc w:val="both"/>
              <w:rPr>
                <w:i/>
                <w:sz w:val="18"/>
                <w:szCs w:val="18"/>
              </w:rPr>
            </w:pPr>
            <w:r w:rsidRPr="00F54353">
              <w:rPr>
                <w:color w:val="000000"/>
                <w:sz w:val="18"/>
                <w:szCs w:val="18"/>
              </w:rPr>
              <w:t>Бюджет Вінницької міської ТГ</w:t>
            </w:r>
          </w:p>
        </w:tc>
        <w:tc>
          <w:tcPr>
            <w:tcW w:w="1134" w:type="dxa"/>
            <w:shd w:val="clear" w:color="auto" w:fill="auto"/>
          </w:tcPr>
          <w:p w:rsidR="00C926FF" w:rsidRPr="00F54353" w:rsidRDefault="00C926FF" w:rsidP="00C926FF">
            <w:pPr>
              <w:jc w:val="both"/>
              <w:rPr>
                <w:i/>
              </w:rPr>
            </w:pPr>
          </w:p>
        </w:tc>
        <w:tc>
          <w:tcPr>
            <w:tcW w:w="993"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1701" w:type="dxa"/>
            <w:vMerge/>
            <w:shd w:val="clear" w:color="auto" w:fill="auto"/>
          </w:tcPr>
          <w:p w:rsidR="00C926FF" w:rsidRPr="00F54353" w:rsidRDefault="00C926FF" w:rsidP="00C926FF">
            <w:pPr>
              <w:jc w:val="both"/>
              <w:rPr>
                <w:i/>
              </w:rPr>
            </w:pPr>
          </w:p>
        </w:tc>
      </w:tr>
      <w:tr w:rsidR="00C926FF" w:rsidRPr="00F54353" w:rsidTr="00363A50">
        <w:trPr>
          <w:trHeight w:val="279"/>
        </w:trPr>
        <w:tc>
          <w:tcPr>
            <w:tcW w:w="704" w:type="dxa"/>
            <w:shd w:val="clear" w:color="auto" w:fill="auto"/>
          </w:tcPr>
          <w:p w:rsidR="00C926FF" w:rsidRPr="00F54353" w:rsidRDefault="00B31914" w:rsidP="00363A50">
            <w:pPr>
              <w:jc w:val="both"/>
              <w:rPr>
                <w:i/>
                <w:sz w:val="18"/>
                <w:szCs w:val="18"/>
              </w:rPr>
            </w:pPr>
            <w:r>
              <w:rPr>
                <w:i/>
                <w:sz w:val="18"/>
                <w:szCs w:val="18"/>
              </w:rPr>
              <w:t>7.5</w:t>
            </w:r>
            <w:r w:rsidR="00E56AAB">
              <w:rPr>
                <w:i/>
                <w:sz w:val="18"/>
                <w:szCs w:val="18"/>
              </w:rPr>
              <w:t>.</w:t>
            </w:r>
            <w:r w:rsidR="00363A50">
              <w:rPr>
                <w:i/>
                <w:sz w:val="18"/>
                <w:szCs w:val="18"/>
              </w:rPr>
              <w:t>6</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F54353" w:rsidRDefault="00C926FF" w:rsidP="00D43895">
            <w:pPr>
              <w:jc w:val="both"/>
              <w:rPr>
                <w:i/>
                <w:sz w:val="18"/>
                <w:szCs w:val="18"/>
              </w:rPr>
            </w:pPr>
            <w:r w:rsidRPr="00F54353">
              <w:rPr>
                <w:color w:val="000000"/>
                <w:sz w:val="18"/>
                <w:szCs w:val="18"/>
              </w:rPr>
              <w:t xml:space="preserve">Організовувати  та </w:t>
            </w:r>
            <w:r>
              <w:rPr>
                <w:color w:val="000000"/>
                <w:sz w:val="18"/>
                <w:szCs w:val="18"/>
              </w:rPr>
              <w:t xml:space="preserve">проводити  культурно-масові та </w:t>
            </w:r>
            <w:r w:rsidRPr="00F54353">
              <w:rPr>
                <w:color w:val="000000"/>
                <w:sz w:val="18"/>
                <w:szCs w:val="18"/>
              </w:rPr>
              <w:t>суспільно корисні  заходи</w:t>
            </w:r>
            <w:r>
              <w:rPr>
                <w:color w:val="000000"/>
                <w:sz w:val="18"/>
                <w:szCs w:val="18"/>
              </w:rPr>
              <w:t xml:space="preserve"> для молоді громади </w:t>
            </w:r>
            <w:r w:rsidRPr="00F54353">
              <w:rPr>
                <w:color w:val="000000"/>
                <w:sz w:val="18"/>
                <w:szCs w:val="18"/>
              </w:rPr>
              <w:t>з популяризації молодіжної творчості, зокрема, літературні ве</w:t>
            </w:r>
            <w:r w:rsidR="00511398">
              <w:rPr>
                <w:color w:val="000000"/>
                <w:sz w:val="18"/>
                <w:szCs w:val="18"/>
              </w:rPr>
              <w:t>чори, фотовиставки,</w:t>
            </w:r>
            <w:r w:rsidRPr="00F54353">
              <w:rPr>
                <w:color w:val="000000"/>
                <w:sz w:val="18"/>
                <w:szCs w:val="18"/>
              </w:rPr>
              <w:t xml:space="preserve"> рок-концерти,  фестивалі для молоді, танцювальні майстер-класи, </w:t>
            </w:r>
            <w:proofErr w:type="spellStart"/>
            <w:r w:rsidRPr="00F54353">
              <w:rPr>
                <w:color w:val="000000"/>
                <w:sz w:val="18"/>
                <w:szCs w:val="18"/>
              </w:rPr>
              <w:t>флешмоби</w:t>
            </w:r>
            <w:proofErr w:type="spellEnd"/>
            <w:r w:rsidRPr="00F54353">
              <w:rPr>
                <w:color w:val="000000"/>
                <w:sz w:val="18"/>
                <w:szCs w:val="18"/>
              </w:rPr>
              <w:t xml:space="preserve">, творчі форуми, акції, </w:t>
            </w:r>
            <w:proofErr w:type="spellStart"/>
            <w:r w:rsidRPr="00F54353">
              <w:rPr>
                <w:color w:val="000000"/>
                <w:sz w:val="18"/>
                <w:szCs w:val="18"/>
              </w:rPr>
              <w:t>квести</w:t>
            </w:r>
            <w:proofErr w:type="spellEnd"/>
            <w:r w:rsidRPr="00F54353">
              <w:rPr>
                <w:color w:val="000000"/>
                <w:sz w:val="18"/>
                <w:szCs w:val="18"/>
              </w:rPr>
              <w:t xml:space="preserve"> т</w:t>
            </w:r>
            <w:r>
              <w:rPr>
                <w:color w:val="000000"/>
                <w:sz w:val="18"/>
                <w:szCs w:val="18"/>
              </w:rPr>
              <w:t>а інше</w:t>
            </w:r>
            <w:r w:rsidRPr="00F54353">
              <w:rPr>
                <w:color w:val="000000"/>
                <w:sz w:val="18"/>
                <w:szCs w:val="18"/>
              </w:rPr>
              <w:t xml:space="preserve"> для підлітків та молоді</w:t>
            </w:r>
            <w:r>
              <w:rPr>
                <w:color w:val="000000"/>
                <w:sz w:val="18"/>
                <w:szCs w:val="18"/>
              </w:rPr>
              <w:t xml:space="preserve"> (у тому числі з числа внутрішньо переміщених осіб</w:t>
            </w:r>
            <w:r w:rsidR="00D43895">
              <w:rPr>
                <w:color w:val="000000"/>
                <w:sz w:val="18"/>
                <w:szCs w:val="18"/>
              </w:rPr>
              <w:t xml:space="preserve"> та молодих осіб </w:t>
            </w:r>
            <w:r w:rsidR="00D43895" w:rsidRPr="00D43895">
              <w:rPr>
                <w:color w:val="000000"/>
                <w:sz w:val="18"/>
                <w:szCs w:val="18"/>
              </w:rPr>
              <w:t xml:space="preserve"> з числа ветеранів війни, які брали участь у заходах необхідних для забезпечення оборони України</w:t>
            </w:r>
            <w:r w:rsidR="00D43895">
              <w:rPr>
                <w:color w:val="000000"/>
                <w:sz w:val="18"/>
                <w:szCs w:val="18"/>
              </w:rPr>
              <w:t xml:space="preserve">) </w:t>
            </w:r>
            <w:r w:rsidRPr="00F54353">
              <w:rPr>
                <w:color w:val="000000"/>
                <w:sz w:val="18"/>
                <w:szCs w:val="18"/>
              </w:rPr>
              <w:t>в місцях масового відпочинку жителів Вінницької міської ТГ</w:t>
            </w:r>
            <w:r>
              <w:rPr>
                <w:color w:val="000000"/>
                <w:sz w:val="18"/>
                <w:szCs w:val="18"/>
              </w:rPr>
              <w:t xml:space="preserve"> </w:t>
            </w:r>
            <w:r w:rsidRPr="00F54353">
              <w:rPr>
                <w:color w:val="000000"/>
                <w:sz w:val="18"/>
                <w:szCs w:val="18"/>
              </w:rPr>
              <w:t>та за місцем проживання</w:t>
            </w:r>
          </w:p>
        </w:tc>
        <w:tc>
          <w:tcPr>
            <w:tcW w:w="1276" w:type="dxa"/>
            <w:shd w:val="clear" w:color="auto" w:fill="auto"/>
          </w:tcPr>
          <w:p w:rsidR="00C926FF" w:rsidRPr="00F54353" w:rsidRDefault="00C926FF" w:rsidP="00C926FF">
            <w:pPr>
              <w:jc w:val="both"/>
              <w:rPr>
                <w:i/>
                <w:sz w:val="18"/>
                <w:szCs w:val="18"/>
              </w:rPr>
            </w:pPr>
            <w:r>
              <w:rPr>
                <w:color w:val="000000"/>
                <w:sz w:val="18"/>
                <w:szCs w:val="18"/>
              </w:rPr>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 xml:space="preserve">Відділ молодіжної політики міської ради, КЗ «Центр підліткових клубів за місцем проживання», Вінницька молодіжна рада </w:t>
            </w:r>
          </w:p>
        </w:tc>
        <w:tc>
          <w:tcPr>
            <w:tcW w:w="1134" w:type="dxa"/>
            <w:shd w:val="clear" w:color="auto" w:fill="auto"/>
          </w:tcPr>
          <w:p w:rsidR="00C926FF" w:rsidRPr="00F54353" w:rsidRDefault="00C926FF" w:rsidP="00C926FF">
            <w:pPr>
              <w:jc w:val="both"/>
              <w:rPr>
                <w:i/>
                <w:sz w:val="18"/>
                <w:szCs w:val="18"/>
              </w:rPr>
            </w:pPr>
            <w:r w:rsidRPr="00F54353">
              <w:rPr>
                <w:color w:val="000000"/>
                <w:sz w:val="18"/>
                <w:szCs w:val="18"/>
              </w:rPr>
              <w:t>Бюджет Вінницької міської ТГ</w:t>
            </w:r>
          </w:p>
        </w:tc>
        <w:tc>
          <w:tcPr>
            <w:tcW w:w="1134" w:type="dxa"/>
            <w:shd w:val="clear" w:color="auto" w:fill="auto"/>
          </w:tcPr>
          <w:p w:rsidR="00C926FF" w:rsidRPr="00F54353" w:rsidRDefault="00C926FF" w:rsidP="00C926FF">
            <w:pPr>
              <w:jc w:val="both"/>
              <w:rPr>
                <w:i/>
              </w:rPr>
            </w:pPr>
            <w:r w:rsidRPr="00F54353">
              <w:rPr>
                <w:i/>
              </w:rPr>
              <w:t xml:space="preserve"> </w:t>
            </w:r>
          </w:p>
        </w:tc>
        <w:tc>
          <w:tcPr>
            <w:tcW w:w="993"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1701" w:type="dxa"/>
            <w:vMerge/>
            <w:shd w:val="clear" w:color="auto" w:fill="auto"/>
          </w:tcPr>
          <w:p w:rsidR="00C926FF" w:rsidRPr="00F54353" w:rsidRDefault="00C926FF" w:rsidP="00C926FF">
            <w:pPr>
              <w:jc w:val="both"/>
              <w:rPr>
                <w:i/>
              </w:rPr>
            </w:pPr>
          </w:p>
        </w:tc>
      </w:tr>
      <w:tr w:rsidR="00C926FF" w:rsidRPr="00F54353" w:rsidTr="00363A50">
        <w:trPr>
          <w:trHeight w:val="279"/>
        </w:trPr>
        <w:tc>
          <w:tcPr>
            <w:tcW w:w="704" w:type="dxa"/>
            <w:shd w:val="clear" w:color="auto" w:fill="auto"/>
          </w:tcPr>
          <w:p w:rsidR="00C926FF" w:rsidRPr="00F54353" w:rsidRDefault="00B31914" w:rsidP="00C926FF">
            <w:pPr>
              <w:jc w:val="both"/>
              <w:rPr>
                <w:i/>
                <w:sz w:val="18"/>
                <w:szCs w:val="18"/>
              </w:rPr>
            </w:pPr>
            <w:r>
              <w:rPr>
                <w:i/>
                <w:sz w:val="18"/>
                <w:szCs w:val="18"/>
              </w:rPr>
              <w:t>7.5</w:t>
            </w:r>
            <w:r w:rsidR="00C926FF" w:rsidRPr="00F54353">
              <w:rPr>
                <w:i/>
                <w:sz w:val="18"/>
                <w:szCs w:val="18"/>
              </w:rPr>
              <w:t>.</w:t>
            </w:r>
            <w:r w:rsidR="00D43895">
              <w:rPr>
                <w:i/>
                <w:sz w:val="18"/>
                <w:szCs w:val="18"/>
              </w:rPr>
              <w:t>7</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F54353" w:rsidRDefault="00C926FF" w:rsidP="00C926FF">
            <w:pPr>
              <w:jc w:val="both"/>
              <w:rPr>
                <w:i/>
                <w:sz w:val="18"/>
                <w:szCs w:val="18"/>
              </w:rPr>
            </w:pPr>
            <w:r w:rsidRPr="00F54353">
              <w:rPr>
                <w:color w:val="000000"/>
                <w:sz w:val="18"/>
                <w:szCs w:val="18"/>
              </w:rPr>
              <w:t xml:space="preserve">Готувати та розповсюджувати тематичні матеріали (в </w:t>
            </w:r>
            <w:proofErr w:type="spellStart"/>
            <w:r w:rsidRPr="00F54353">
              <w:rPr>
                <w:color w:val="000000"/>
                <w:sz w:val="18"/>
                <w:szCs w:val="18"/>
              </w:rPr>
              <w:t>т.ч</w:t>
            </w:r>
            <w:proofErr w:type="spellEnd"/>
            <w:r w:rsidRPr="00F54353">
              <w:rPr>
                <w:color w:val="000000"/>
                <w:sz w:val="18"/>
                <w:szCs w:val="18"/>
              </w:rPr>
              <w:t xml:space="preserve">. у друкованому та електронному видах) щодо сучасних форм активного дозвілля молоді, альтернативного мистецтва, комп’ютерної творчості, ін. </w:t>
            </w:r>
          </w:p>
        </w:tc>
        <w:tc>
          <w:tcPr>
            <w:tcW w:w="1276" w:type="dxa"/>
            <w:shd w:val="clear" w:color="auto" w:fill="auto"/>
          </w:tcPr>
          <w:p w:rsidR="00C926FF" w:rsidRPr="00F54353" w:rsidRDefault="00C926FF" w:rsidP="00C926FF">
            <w:pPr>
              <w:jc w:val="both"/>
              <w:rPr>
                <w:i/>
                <w:sz w:val="18"/>
                <w:szCs w:val="18"/>
              </w:rPr>
            </w:pPr>
            <w:r>
              <w:rPr>
                <w:color w:val="000000"/>
                <w:sz w:val="18"/>
                <w:szCs w:val="18"/>
              </w:rPr>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Відділ молодіжної політики міської ради, КЗ «Центр підліткових клубів за місцем проживання»</w:t>
            </w:r>
          </w:p>
        </w:tc>
        <w:tc>
          <w:tcPr>
            <w:tcW w:w="1134" w:type="dxa"/>
            <w:shd w:val="clear" w:color="auto" w:fill="auto"/>
          </w:tcPr>
          <w:p w:rsidR="00C926FF" w:rsidRPr="00F54353" w:rsidRDefault="00C926FF" w:rsidP="00C926FF">
            <w:pPr>
              <w:jc w:val="both"/>
              <w:rPr>
                <w:i/>
                <w:sz w:val="18"/>
                <w:szCs w:val="18"/>
              </w:rPr>
            </w:pPr>
            <w:r w:rsidRPr="00F54353">
              <w:rPr>
                <w:color w:val="000000"/>
                <w:sz w:val="18"/>
                <w:szCs w:val="18"/>
              </w:rPr>
              <w:t>Бюджет Вінницької міської ТГ</w:t>
            </w:r>
          </w:p>
        </w:tc>
        <w:tc>
          <w:tcPr>
            <w:tcW w:w="1134" w:type="dxa"/>
            <w:shd w:val="clear" w:color="auto" w:fill="auto"/>
          </w:tcPr>
          <w:p w:rsidR="00C926FF" w:rsidRPr="00F54353" w:rsidRDefault="00C926FF" w:rsidP="00C926FF">
            <w:pPr>
              <w:jc w:val="both"/>
              <w:rPr>
                <w:i/>
              </w:rPr>
            </w:pPr>
          </w:p>
        </w:tc>
        <w:tc>
          <w:tcPr>
            <w:tcW w:w="993"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1701" w:type="dxa"/>
            <w:vMerge/>
            <w:shd w:val="clear" w:color="auto" w:fill="auto"/>
          </w:tcPr>
          <w:p w:rsidR="00C926FF" w:rsidRPr="00F54353" w:rsidRDefault="00C926FF" w:rsidP="00C926FF">
            <w:pPr>
              <w:jc w:val="both"/>
              <w:rPr>
                <w:i/>
              </w:rPr>
            </w:pPr>
          </w:p>
        </w:tc>
      </w:tr>
      <w:tr w:rsidR="00C926FF" w:rsidRPr="00F54353" w:rsidTr="00363A50">
        <w:trPr>
          <w:trHeight w:val="279"/>
        </w:trPr>
        <w:tc>
          <w:tcPr>
            <w:tcW w:w="704" w:type="dxa"/>
            <w:shd w:val="clear" w:color="auto" w:fill="auto"/>
          </w:tcPr>
          <w:p w:rsidR="00C926FF" w:rsidRPr="00F54353" w:rsidRDefault="00C926FF" w:rsidP="00B31914">
            <w:pPr>
              <w:jc w:val="both"/>
              <w:rPr>
                <w:i/>
                <w:sz w:val="18"/>
                <w:szCs w:val="18"/>
              </w:rPr>
            </w:pPr>
            <w:r w:rsidRPr="00F54353">
              <w:rPr>
                <w:i/>
                <w:sz w:val="18"/>
                <w:szCs w:val="18"/>
              </w:rPr>
              <w:lastRenderedPageBreak/>
              <w:t>7.</w:t>
            </w:r>
            <w:r w:rsidR="00B31914">
              <w:rPr>
                <w:i/>
                <w:sz w:val="18"/>
                <w:szCs w:val="18"/>
              </w:rPr>
              <w:t>5</w:t>
            </w:r>
            <w:r w:rsidR="00D43895">
              <w:rPr>
                <w:i/>
                <w:sz w:val="18"/>
                <w:szCs w:val="18"/>
              </w:rPr>
              <w:t>.8</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F54353" w:rsidRDefault="00C926FF" w:rsidP="00C926FF">
            <w:pPr>
              <w:jc w:val="both"/>
              <w:rPr>
                <w:i/>
                <w:sz w:val="18"/>
                <w:szCs w:val="18"/>
              </w:rPr>
            </w:pPr>
            <w:r w:rsidRPr="00F54353">
              <w:rPr>
                <w:color w:val="000000"/>
                <w:sz w:val="18"/>
                <w:szCs w:val="18"/>
              </w:rPr>
              <w:t xml:space="preserve">Організувати заходи з адаптації до вінницької громади учнів та студентів, що приїхали на навчання з іншої місцевості, в </w:t>
            </w:r>
            <w:proofErr w:type="spellStart"/>
            <w:r w:rsidRPr="00F54353">
              <w:rPr>
                <w:color w:val="000000"/>
                <w:sz w:val="18"/>
                <w:szCs w:val="18"/>
              </w:rPr>
              <w:t>т.ч</w:t>
            </w:r>
            <w:proofErr w:type="spellEnd"/>
            <w:r w:rsidRPr="00F54353">
              <w:rPr>
                <w:color w:val="000000"/>
                <w:sz w:val="18"/>
                <w:szCs w:val="18"/>
              </w:rPr>
              <w:t xml:space="preserve">. і іноземних студентів </w:t>
            </w:r>
          </w:p>
        </w:tc>
        <w:tc>
          <w:tcPr>
            <w:tcW w:w="1276" w:type="dxa"/>
            <w:shd w:val="clear" w:color="auto" w:fill="auto"/>
          </w:tcPr>
          <w:p w:rsidR="00C926FF" w:rsidRPr="00F54353" w:rsidRDefault="00C926FF" w:rsidP="00C926FF">
            <w:pPr>
              <w:jc w:val="both"/>
              <w:rPr>
                <w:i/>
                <w:sz w:val="18"/>
                <w:szCs w:val="18"/>
              </w:rPr>
            </w:pPr>
            <w:r>
              <w:rPr>
                <w:color w:val="000000"/>
                <w:sz w:val="18"/>
                <w:szCs w:val="18"/>
              </w:rPr>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Відділ молодіжної політики міської ради, КЗ «Центр підліткових клубів за місцем проживання», навчальні заклади (за згодою)</w:t>
            </w:r>
          </w:p>
        </w:tc>
        <w:tc>
          <w:tcPr>
            <w:tcW w:w="1134" w:type="dxa"/>
            <w:shd w:val="clear" w:color="auto" w:fill="auto"/>
          </w:tcPr>
          <w:p w:rsidR="00C926FF" w:rsidRPr="00F54353" w:rsidRDefault="00C926FF" w:rsidP="00C926FF">
            <w:pPr>
              <w:jc w:val="both"/>
              <w:rPr>
                <w:i/>
                <w:sz w:val="18"/>
                <w:szCs w:val="18"/>
              </w:rPr>
            </w:pPr>
            <w:r w:rsidRPr="00F54353">
              <w:rPr>
                <w:color w:val="000000"/>
                <w:sz w:val="18"/>
                <w:szCs w:val="18"/>
              </w:rPr>
              <w:t>Бюджет Вінницької міської ТГ, інші джерела фінансування</w:t>
            </w:r>
          </w:p>
        </w:tc>
        <w:tc>
          <w:tcPr>
            <w:tcW w:w="1134" w:type="dxa"/>
            <w:shd w:val="clear" w:color="auto" w:fill="auto"/>
          </w:tcPr>
          <w:p w:rsidR="00C926FF" w:rsidRPr="00F54353" w:rsidRDefault="00C926FF" w:rsidP="00C926FF">
            <w:pPr>
              <w:jc w:val="both"/>
              <w:rPr>
                <w:i/>
              </w:rPr>
            </w:pPr>
          </w:p>
        </w:tc>
        <w:tc>
          <w:tcPr>
            <w:tcW w:w="993"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1701" w:type="dxa"/>
            <w:vMerge/>
            <w:shd w:val="clear" w:color="auto" w:fill="auto"/>
          </w:tcPr>
          <w:p w:rsidR="00C926FF" w:rsidRPr="00F54353" w:rsidRDefault="00C926FF" w:rsidP="00C926FF">
            <w:pPr>
              <w:jc w:val="both"/>
              <w:rPr>
                <w:i/>
              </w:rPr>
            </w:pPr>
          </w:p>
        </w:tc>
      </w:tr>
      <w:tr w:rsidR="00C926FF" w:rsidRPr="00F54353" w:rsidTr="00363A50">
        <w:trPr>
          <w:trHeight w:val="279"/>
        </w:trPr>
        <w:tc>
          <w:tcPr>
            <w:tcW w:w="704" w:type="dxa"/>
            <w:shd w:val="clear" w:color="auto" w:fill="auto"/>
          </w:tcPr>
          <w:p w:rsidR="00C926FF" w:rsidRPr="00F54353" w:rsidRDefault="00B31914" w:rsidP="00E56AAB">
            <w:pPr>
              <w:jc w:val="both"/>
              <w:rPr>
                <w:i/>
                <w:sz w:val="18"/>
                <w:szCs w:val="18"/>
              </w:rPr>
            </w:pPr>
            <w:r>
              <w:rPr>
                <w:i/>
                <w:sz w:val="18"/>
                <w:szCs w:val="18"/>
              </w:rPr>
              <w:t>7.5</w:t>
            </w:r>
            <w:r w:rsidR="00425B01">
              <w:rPr>
                <w:i/>
                <w:sz w:val="18"/>
                <w:szCs w:val="18"/>
              </w:rPr>
              <w:t>.</w:t>
            </w:r>
            <w:r w:rsidR="00D43895">
              <w:rPr>
                <w:i/>
                <w:sz w:val="18"/>
                <w:szCs w:val="18"/>
              </w:rPr>
              <w:t>9</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F54353" w:rsidRDefault="00C926FF" w:rsidP="00C926FF">
            <w:pPr>
              <w:jc w:val="both"/>
              <w:rPr>
                <w:i/>
                <w:sz w:val="18"/>
                <w:szCs w:val="18"/>
              </w:rPr>
            </w:pPr>
            <w:r w:rsidRPr="00F54353">
              <w:rPr>
                <w:sz w:val="18"/>
                <w:szCs w:val="18"/>
              </w:rPr>
              <w:t xml:space="preserve">Здійснювати нагородження грамотами, стипендіями талановитих учнів та студентів </w:t>
            </w:r>
          </w:p>
        </w:tc>
        <w:tc>
          <w:tcPr>
            <w:tcW w:w="1276" w:type="dxa"/>
            <w:shd w:val="clear" w:color="auto" w:fill="auto"/>
          </w:tcPr>
          <w:p w:rsidR="00C926FF" w:rsidRPr="00F54353" w:rsidRDefault="00C926FF" w:rsidP="00C926FF">
            <w:pPr>
              <w:jc w:val="both"/>
              <w:rPr>
                <w:i/>
                <w:sz w:val="18"/>
                <w:szCs w:val="18"/>
              </w:rPr>
            </w:pPr>
            <w:r>
              <w:rPr>
                <w:color w:val="000000"/>
                <w:sz w:val="18"/>
                <w:szCs w:val="18"/>
              </w:rPr>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Відділ молодіжної політики міської ради</w:t>
            </w:r>
          </w:p>
        </w:tc>
        <w:tc>
          <w:tcPr>
            <w:tcW w:w="1134" w:type="dxa"/>
            <w:shd w:val="clear" w:color="auto" w:fill="auto"/>
          </w:tcPr>
          <w:p w:rsidR="00C926FF" w:rsidRPr="00F54353" w:rsidRDefault="00C926FF" w:rsidP="00C926FF">
            <w:pPr>
              <w:jc w:val="both"/>
              <w:rPr>
                <w:i/>
                <w:sz w:val="18"/>
                <w:szCs w:val="18"/>
              </w:rPr>
            </w:pPr>
            <w:r w:rsidRPr="00F54353">
              <w:rPr>
                <w:color w:val="000000"/>
                <w:sz w:val="18"/>
                <w:szCs w:val="18"/>
              </w:rPr>
              <w:t>Бюджет Вінницької міської ТГ</w:t>
            </w:r>
          </w:p>
        </w:tc>
        <w:tc>
          <w:tcPr>
            <w:tcW w:w="1134" w:type="dxa"/>
            <w:shd w:val="clear" w:color="auto" w:fill="auto"/>
          </w:tcPr>
          <w:p w:rsidR="00C926FF" w:rsidRPr="00F54353" w:rsidRDefault="00C926FF" w:rsidP="00C926FF">
            <w:pPr>
              <w:jc w:val="both"/>
              <w:rPr>
                <w:i/>
              </w:rPr>
            </w:pPr>
          </w:p>
        </w:tc>
        <w:tc>
          <w:tcPr>
            <w:tcW w:w="993"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1701" w:type="dxa"/>
            <w:vMerge/>
            <w:shd w:val="clear" w:color="auto" w:fill="auto"/>
          </w:tcPr>
          <w:p w:rsidR="00C926FF" w:rsidRPr="00F54353" w:rsidRDefault="00C926FF" w:rsidP="00C926FF">
            <w:pPr>
              <w:jc w:val="both"/>
              <w:rPr>
                <w:i/>
              </w:rPr>
            </w:pPr>
          </w:p>
        </w:tc>
      </w:tr>
      <w:tr w:rsidR="00C926FF" w:rsidRPr="00F54353" w:rsidTr="00363A50">
        <w:trPr>
          <w:trHeight w:val="279"/>
        </w:trPr>
        <w:tc>
          <w:tcPr>
            <w:tcW w:w="704" w:type="dxa"/>
            <w:shd w:val="clear" w:color="auto" w:fill="auto"/>
          </w:tcPr>
          <w:p w:rsidR="00C926FF" w:rsidRPr="00F54353" w:rsidRDefault="00B31914" w:rsidP="00D43895">
            <w:pPr>
              <w:jc w:val="both"/>
              <w:rPr>
                <w:i/>
                <w:sz w:val="18"/>
                <w:szCs w:val="18"/>
              </w:rPr>
            </w:pPr>
            <w:r>
              <w:rPr>
                <w:i/>
                <w:sz w:val="18"/>
                <w:szCs w:val="18"/>
              </w:rPr>
              <w:t>7.5</w:t>
            </w:r>
            <w:r w:rsidR="00C926FF" w:rsidRPr="00F54353">
              <w:rPr>
                <w:i/>
                <w:sz w:val="18"/>
                <w:szCs w:val="18"/>
              </w:rPr>
              <w:t>.1</w:t>
            </w:r>
            <w:r w:rsidR="00D43895">
              <w:rPr>
                <w:i/>
                <w:sz w:val="18"/>
                <w:szCs w:val="18"/>
              </w:rPr>
              <w:t>0</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F54353" w:rsidRDefault="00C926FF" w:rsidP="00C926FF">
            <w:pPr>
              <w:jc w:val="both"/>
              <w:rPr>
                <w:i/>
                <w:sz w:val="18"/>
                <w:szCs w:val="18"/>
              </w:rPr>
            </w:pPr>
            <w:r w:rsidRPr="00F54353">
              <w:rPr>
                <w:color w:val="000000"/>
                <w:sz w:val="18"/>
                <w:szCs w:val="18"/>
              </w:rPr>
              <w:t xml:space="preserve">Організовувати та забезпечувати участь молодіжних делегацій в фестивалях, виставках, конкурсах, форумах, творчих змаганнях, семінарах та інших заходах, в </w:t>
            </w:r>
            <w:proofErr w:type="spellStart"/>
            <w:r w:rsidRPr="00F54353">
              <w:rPr>
                <w:color w:val="000000"/>
                <w:sz w:val="18"/>
                <w:szCs w:val="18"/>
              </w:rPr>
              <w:t>т.ч</w:t>
            </w:r>
            <w:proofErr w:type="spellEnd"/>
            <w:r w:rsidRPr="00F54353">
              <w:rPr>
                <w:color w:val="000000"/>
                <w:sz w:val="18"/>
                <w:szCs w:val="18"/>
              </w:rPr>
              <w:t xml:space="preserve">. і за межами Вінницької міської ТГ та України </w:t>
            </w:r>
          </w:p>
        </w:tc>
        <w:tc>
          <w:tcPr>
            <w:tcW w:w="1276" w:type="dxa"/>
            <w:shd w:val="clear" w:color="auto" w:fill="auto"/>
          </w:tcPr>
          <w:p w:rsidR="00C926FF" w:rsidRPr="00F54353" w:rsidRDefault="00C926FF" w:rsidP="00C926FF">
            <w:pPr>
              <w:jc w:val="both"/>
              <w:rPr>
                <w:i/>
                <w:sz w:val="18"/>
                <w:szCs w:val="18"/>
              </w:rPr>
            </w:pPr>
            <w:r>
              <w:rPr>
                <w:color w:val="000000"/>
                <w:sz w:val="18"/>
                <w:szCs w:val="18"/>
              </w:rPr>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Відділ молодіжної політики міської ради</w:t>
            </w:r>
          </w:p>
        </w:tc>
        <w:tc>
          <w:tcPr>
            <w:tcW w:w="1134" w:type="dxa"/>
            <w:shd w:val="clear" w:color="auto" w:fill="auto"/>
          </w:tcPr>
          <w:p w:rsidR="00C926FF" w:rsidRPr="00F54353" w:rsidRDefault="00C926FF" w:rsidP="00C926FF">
            <w:pPr>
              <w:jc w:val="both"/>
              <w:rPr>
                <w:i/>
                <w:sz w:val="18"/>
                <w:szCs w:val="18"/>
              </w:rPr>
            </w:pPr>
            <w:r w:rsidRPr="00F54353">
              <w:rPr>
                <w:color w:val="000000"/>
                <w:sz w:val="18"/>
                <w:szCs w:val="18"/>
              </w:rPr>
              <w:t>Бюджет Вінницької міської ТГ</w:t>
            </w:r>
          </w:p>
        </w:tc>
        <w:tc>
          <w:tcPr>
            <w:tcW w:w="1134" w:type="dxa"/>
            <w:shd w:val="clear" w:color="auto" w:fill="auto"/>
          </w:tcPr>
          <w:p w:rsidR="00C926FF" w:rsidRPr="00F54353" w:rsidRDefault="00C926FF" w:rsidP="00C926FF">
            <w:pPr>
              <w:jc w:val="both"/>
              <w:rPr>
                <w:i/>
              </w:rPr>
            </w:pPr>
          </w:p>
        </w:tc>
        <w:tc>
          <w:tcPr>
            <w:tcW w:w="993"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1701" w:type="dxa"/>
            <w:vMerge/>
            <w:shd w:val="clear" w:color="auto" w:fill="auto"/>
          </w:tcPr>
          <w:p w:rsidR="00C926FF" w:rsidRPr="00F54353" w:rsidRDefault="00C926FF" w:rsidP="00C926FF">
            <w:pPr>
              <w:jc w:val="both"/>
              <w:rPr>
                <w:i/>
              </w:rPr>
            </w:pPr>
          </w:p>
        </w:tc>
      </w:tr>
      <w:tr w:rsidR="00C926FF" w:rsidRPr="00F54353" w:rsidTr="00363A50">
        <w:trPr>
          <w:trHeight w:val="279"/>
        </w:trPr>
        <w:tc>
          <w:tcPr>
            <w:tcW w:w="704" w:type="dxa"/>
            <w:shd w:val="clear" w:color="auto" w:fill="auto"/>
          </w:tcPr>
          <w:p w:rsidR="00C926FF" w:rsidRPr="00F54353" w:rsidRDefault="00B31914" w:rsidP="00D43895">
            <w:pPr>
              <w:jc w:val="both"/>
              <w:rPr>
                <w:i/>
                <w:sz w:val="18"/>
                <w:szCs w:val="18"/>
              </w:rPr>
            </w:pPr>
            <w:r>
              <w:rPr>
                <w:i/>
                <w:sz w:val="18"/>
                <w:szCs w:val="18"/>
              </w:rPr>
              <w:t>7.5</w:t>
            </w:r>
            <w:r w:rsidR="00E56AAB">
              <w:rPr>
                <w:i/>
                <w:sz w:val="18"/>
                <w:szCs w:val="18"/>
              </w:rPr>
              <w:t>.1</w:t>
            </w:r>
            <w:r w:rsidR="00D43895">
              <w:rPr>
                <w:i/>
                <w:sz w:val="18"/>
                <w:szCs w:val="18"/>
              </w:rPr>
              <w:t>1</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F54353" w:rsidRDefault="00C926FF" w:rsidP="00C926FF">
            <w:pPr>
              <w:jc w:val="both"/>
              <w:rPr>
                <w:i/>
                <w:sz w:val="18"/>
                <w:szCs w:val="18"/>
              </w:rPr>
            </w:pPr>
            <w:r w:rsidRPr="00F54353">
              <w:rPr>
                <w:color w:val="000000"/>
                <w:sz w:val="18"/>
                <w:szCs w:val="18"/>
              </w:rPr>
              <w:t xml:space="preserve">Проводити масові заходи для молоді з використанням </w:t>
            </w:r>
            <w:proofErr w:type="spellStart"/>
            <w:r w:rsidRPr="00F54353">
              <w:rPr>
                <w:color w:val="000000"/>
                <w:sz w:val="18"/>
                <w:szCs w:val="18"/>
              </w:rPr>
              <w:t>потужностей</w:t>
            </w:r>
            <w:proofErr w:type="spellEnd"/>
            <w:r w:rsidRPr="00F54353">
              <w:rPr>
                <w:color w:val="000000"/>
                <w:sz w:val="18"/>
                <w:szCs w:val="18"/>
              </w:rPr>
              <w:t xml:space="preserve"> мережі Інтернет:  конкурси комп’ютерної творчості, WEB-дизайну, швидкісного набору тексту, комп’ютерного малюнку   в </w:t>
            </w:r>
            <w:proofErr w:type="spellStart"/>
            <w:r w:rsidRPr="00F54353">
              <w:rPr>
                <w:color w:val="000000"/>
                <w:sz w:val="18"/>
                <w:szCs w:val="18"/>
              </w:rPr>
              <w:t>т.ч</w:t>
            </w:r>
            <w:proofErr w:type="spellEnd"/>
            <w:r w:rsidRPr="00F54353">
              <w:rPr>
                <w:color w:val="000000"/>
                <w:sz w:val="18"/>
                <w:szCs w:val="18"/>
              </w:rPr>
              <w:t>. з підготовкою та підтримкою тематичних Інтернет-сайтів, комп’ютерних конкурсів та акцій, ін.</w:t>
            </w:r>
          </w:p>
        </w:tc>
        <w:tc>
          <w:tcPr>
            <w:tcW w:w="1276" w:type="dxa"/>
            <w:shd w:val="clear" w:color="auto" w:fill="auto"/>
          </w:tcPr>
          <w:p w:rsidR="00C926FF" w:rsidRPr="00F54353" w:rsidRDefault="00C926FF" w:rsidP="00C926FF">
            <w:pPr>
              <w:jc w:val="both"/>
              <w:rPr>
                <w:i/>
                <w:sz w:val="18"/>
                <w:szCs w:val="18"/>
              </w:rPr>
            </w:pPr>
            <w:r>
              <w:rPr>
                <w:color w:val="000000"/>
                <w:sz w:val="18"/>
                <w:szCs w:val="18"/>
              </w:rPr>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 xml:space="preserve">Відділ молодіжної політики міської ради, КЗ «Центр підліткових клубів за місцем проживання», Вінницька молодіжна рада </w:t>
            </w:r>
          </w:p>
        </w:tc>
        <w:tc>
          <w:tcPr>
            <w:tcW w:w="1134" w:type="dxa"/>
            <w:shd w:val="clear" w:color="auto" w:fill="auto"/>
          </w:tcPr>
          <w:p w:rsidR="00C926FF" w:rsidRPr="00F54353" w:rsidRDefault="00C926FF" w:rsidP="00C926FF">
            <w:pPr>
              <w:jc w:val="both"/>
              <w:rPr>
                <w:i/>
                <w:sz w:val="18"/>
                <w:szCs w:val="18"/>
              </w:rPr>
            </w:pPr>
            <w:r w:rsidRPr="00F54353">
              <w:rPr>
                <w:color w:val="000000"/>
                <w:sz w:val="18"/>
                <w:szCs w:val="18"/>
              </w:rPr>
              <w:t>Бюджет Вінницької міської ТГ</w:t>
            </w:r>
          </w:p>
        </w:tc>
        <w:tc>
          <w:tcPr>
            <w:tcW w:w="1134" w:type="dxa"/>
            <w:shd w:val="clear" w:color="auto" w:fill="auto"/>
          </w:tcPr>
          <w:p w:rsidR="00C926FF" w:rsidRPr="00F54353" w:rsidRDefault="00C926FF" w:rsidP="00C926FF">
            <w:pPr>
              <w:jc w:val="both"/>
              <w:rPr>
                <w:i/>
              </w:rPr>
            </w:pPr>
          </w:p>
        </w:tc>
        <w:tc>
          <w:tcPr>
            <w:tcW w:w="993"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1701" w:type="dxa"/>
            <w:vMerge/>
            <w:shd w:val="clear" w:color="auto" w:fill="auto"/>
          </w:tcPr>
          <w:p w:rsidR="00C926FF" w:rsidRPr="00F54353" w:rsidRDefault="00C926FF" w:rsidP="00C926FF">
            <w:pPr>
              <w:jc w:val="both"/>
              <w:rPr>
                <w:i/>
              </w:rPr>
            </w:pPr>
          </w:p>
        </w:tc>
      </w:tr>
      <w:tr w:rsidR="00C926FF" w:rsidRPr="00F54353" w:rsidTr="00363A50">
        <w:trPr>
          <w:trHeight w:val="279"/>
        </w:trPr>
        <w:tc>
          <w:tcPr>
            <w:tcW w:w="704" w:type="dxa"/>
            <w:shd w:val="clear" w:color="auto" w:fill="auto"/>
          </w:tcPr>
          <w:p w:rsidR="00C926FF" w:rsidRPr="00F54353" w:rsidRDefault="00C926FF" w:rsidP="00D43895">
            <w:pPr>
              <w:jc w:val="both"/>
              <w:rPr>
                <w:i/>
                <w:sz w:val="18"/>
                <w:szCs w:val="18"/>
              </w:rPr>
            </w:pPr>
            <w:r w:rsidRPr="00F54353">
              <w:rPr>
                <w:i/>
                <w:sz w:val="18"/>
                <w:szCs w:val="18"/>
              </w:rPr>
              <w:t>7.</w:t>
            </w:r>
            <w:r w:rsidR="00B31914">
              <w:rPr>
                <w:i/>
                <w:sz w:val="18"/>
                <w:szCs w:val="18"/>
              </w:rPr>
              <w:t>5</w:t>
            </w:r>
            <w:r w:rsidR="00E56AAB">
              <w:rPr>
                <w:i/>
                <w:sz w:val="18"/>
                <w:szCs w:val="18"/>
              </w:rPr>
              <w:t>.1</w:t>
            </w:r>
            <w:r w:rsidR="00D43895">
              <w:rPr>
                <w:i/>
                <w:sz w:val="18"/>
                <w:szCs w:val="18"/>
              </w:rPr>
              <w:t>2</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F54353" w:rsidRDefault="00C926FF" w:rsidP="00C926FF">
            <w:pPr>
              <w:jc w:val="both"/>
              <w:rPr>
                <w:color w:val="000000"/>
                <w:sz w:val="18"/>
                <w:szCs w:val="18"/>
              </w:rPr>
            </w:pPr>
            <w:r w:rsidRPr="00F54353">
              <w:rPr>
                <w:sz w:val="18"/>
                <w:szCs w:val="18"/>
              </w:rPr>
              <w:t xml:space="preserve">Організовувати та проводити </w:t>
            </w:r>
            <w:proofErr w:type="spellStart"/>
            <w:r w:rsidRPr="00F54353">
              <w:rPr>
                <w:sz w:val="18"/>
                <w:szCs w:val="18"/>
              </w:rPr>
              <w:t>інтеркультурні</w:t>
            </w:r>
            <w:proofErr w:type="spellEnd"/>
            <w:r w:rsidRPr="00F54353">
              <w:rPr>
                <w:sz w:val="18"/>
                <w:szCs w:val="18"/>
              </w:rPr>
              <w:t xml:space="preserve"> заходи за участі іноземних студентів, активу національних спільнот, громадських організацій </w:t>
            </w:r>
          </w:p>
          <w:p w:rsidR="00C926FF" w:rsidRPr="00F54353" w:rsidRDefault="00C926FF" w:rsidP="00C926FF">
            <w:pPr>
              <w:jc w:val="both"/>
              <w:rPr>
                <w:color w:val="000000"/>
                <w:sz w:val="18"/>
                <w:szCs w:val="18"/>
              </w:rPr>
            </w:pPr>
          </w:p>
        </w:tc>
        <w:tc>
          <w:tcPr>
            <w:tcW w:w="1276" w:type="dxa"/>
            <w:shd w:val="clear" w:color="auto" w:fill="auto"/>
          </w:tcPr>
          <w:p w:rsidR="00C926FF" w:rsidRPr="00F54353" w:rsidRDefault="00C926FF" w:rsidP="00C926FF">
            <w:pPr>
              <w:jc w:val="both"/>
              <w:rPr>
                <w:color w:val="000000"/>
                <w:sz w:val="18"/>
                <w:szCs w:val="18"/>
              </w:rPr>
            </w:pPr>
            <w:r>
              <w:rPr>
                <w:color w:val="000000"/>
                <w:sz w:val="18"/>
                <w:szCs w:val="18"/>
              </w:rPr>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Відділ молодіжної політики міської ради, Вінницька молодіжна рада, навчальні заклади (за згодою), органи студентського самоврядування (за згодою), представники націо</w:t>
            </w:r>
            <w:r>
              <w:rPr>
                <w:color w:val="000000"/>
                <w:sz w:val="18"/>
                <w:szCs w:val="18"/>
              </w:rPr>
              <w:t>нальних спільнот (за згодою),  громадські організації</w:t>
            </w:r>
            <w:r w:rsidRPr="00F54353">
              <w:rPr>
                <w:color w:val="000000"/>
                <w:sz w:val="18"/>
                <w:szCs w:val="18"/>
              </w:rPr>
              <w:t xml:space="preserve"> (за згодою)</w:t>
            </w:r>
          </w:p>
        </w:tc>
        <w:tc>
          <w:tcPr>
            <w:tcW w:w="1134" w:type="dxa"/>
            <w:shd w:val="clear" w:color="auto" w:fill="auto"/>
          </w:tcPr>
          <w:p w:rsidR="00C926FF" w:rsidRPr="00F54353" w:rsidRDefault="00C926FF" w:rsidP="00C926FF">
            <w:pPr>
              <w:jc w:val="both"/>
              <w:rPr>
                <w:color w:val="000000"/>
                <w:sz w:val="18"/>
                <w:szCs w:val="18"/>
              </w:rPr>
            </w:pPr>
            <w:r w:rsidRPr="00F54353">
              <w:rPr>
                <w:color w:val="000000"/>
                <w:sz w:val="18"/>
                <w:szCs w:val="18"/>
              </w:rPr>
              <w:t>Бюджет Вінницької міської ТГ, інші джерела фінансування</w:t>
            </w:r>
          </w:p>
        </w:tc>
        <w:tc>
          <w:tcPr>
            <w:tcW w:w="1134" w:type="dxa"/>
            <w:shd w:val="clear" w:color="auto" w:fill="auto"/>
          </w:tcPr>
          <w:p w:rsidR="00C926FF" w:rsidRPr="00F54353" w:rsidRDefault="00C926FF" w:rsidP="00C926FF">
            <w:pPr>
              <w:jc w:val="both"/>
              <w:rPr>
                <w:i/>
              </w:rPr>
            </w:pPr>
          </w:p>
        </w:tc>
        <w:tc>
          <w:tcPr>
            <w:tcW w:w="993"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1701" w:type="dxa"/>
            <w:vMerge/>
            <w:shd w:val="clear" w:color="auto" w:fill="auto"/>
          </w:tcPr>
          <w:p w:rsidR="00C926FF" w:rsidRPr="00F54353" w:rsidRDefault="00C926FF" w:rsidP="00C926FF">
            <w:pPr>
              <w:jc w:val="both"/>
              <w:rPr>
                <w:i/>
              </w:rPr>
            </w:pPr>
          </w:p>
        </w:tc>
      </w:tr>
      <w:tr w:rsidR="00C926FF" w:rsidRPr="00F54353" w:rsidTr="00363A50">
        <w:trPr>
          <w:trHeight w:val="279"/>
        </w:trPr>
        <w:tc>
          <w:tcPr>
            <w:tcW w:w="704" w:type="dxa"/>
            <w:shd w:val="clear" w:color="auto" w:fill="auto"/>
          </w:tcPr>
          <w:p w:rsidR="00C926FF" w:rsidRPr="00F54353" w:rsidRDefault="00C926FF" w:rsidP="00D43895">
            <w:pPr>
              <w:jc w:val="both"/>
              <w:rPr>
                <w:i/>
                <w:sz w:val="18"/>
                <w:szCs w:val="18"/>
              </w:rPr>
            </w:pPr>
            <w:r w:rsidRPr="00F54353">
              <w:rPr>
                <w:i/>
                <w:sz w:val="18"/>
                <w:szCs w:val="18"/>
              </w:rPr>
              <w:t>7.</w:t>
            </w:r>
            <w:r w:rsidR="00B31914">
              <w:rPr>
                <w:i/>
                <w:sz w:val="18"/>
                <w:szCs w:val="18"/>
              </w:rPr>
              <w:t>5</w:t>
            </w:r>
            <w:r>
              <w:rPr>
                <w:i/>
                <w:sz w:val="18"/>
                <w:szCs w:val="18"/>
              </w:rPr>
              <w:t>.1</w:t>
            </w:r>
            <w:r w:rsidR="00D43895">
              <w:rPr>
                <w:i/>
                <w:sz w:val="18"/>
                <w:szCs w:val="18"/>
              </w:rPr>
              <w:t>3</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F54353" w:rsidRDefault="002D3E9D" w:rsidP="00C926FF">
            <w:pPr>
              <w:jc w:val="both"/>
              <w:rPr>
                <w:i/>
                <w:sz w:val="18"/>
                <w:szCs w:val="18"/>
              </w:rPr>
            </w:pPr>
            <w:r>
              <w:rPr>
                <w:color w:val="000000"/>
                <w:sz w:val="18"/>
                <w:szCs w:val="18"/>
              </w:rPr>
              <w:t xml:space="preserve">Організовувати заходи </w:t>
            </w:r>
            <w:r w:rsidR="00C926FF" w:rsidRPr="00F54353">
              <w:rPr>
                <w:color w:val="000000"/>
                <w:sz w:val="18"/>
                <w:szCs w:val="18"/>
              </w:rPr>
              <w:t xml:space="preserve">з інформування молоді про перспективи </w:t>
            </w:r>
            <w:r w:rsidR="00C926FF">
              <w:rPr>
                <w:color w:val="000000"/>
                <w:sz w:val="18"/>
                <w:szCs w:val="18"/>
              </w:rPr>
              <w:t>та загрози</w:t>
            </w:r>
            <w:r w:rsidR="00C926FF" w:rsidRPr="00F54353">
              <w:rPr>
                <w:color w:val="000000"/>
                <w:sz w:val="18"/>
                <w:szCs w:val="18"/>
              </w:rPr>
              <w:t xml:space="preserve"> при користуванні інформаційними технологіями: Інтернет, соціальних мереж</w:t>
            </w:r>
            <w:r w:rsidR="00C926FF">
              <w:rPr>
                <w:color w:val="000000"/>
                <w:sz w:val="18"/>
                <w:szCs w:val="18"/>
              </w:rPr>
              <w:t xml:space="preserve"> тощо</w:t>
            </w:r>
          </w:p>
        </w:tc>
        <w:tc>
          <w:tcPr>
            <w:tcW w:w="1276" w:type="dxa"/>
            <w:shd w:val="clear" w:color="auto" w:fill="auto"/>
          </w:tcPr>
          <w:p w:rsidR="00C926FF" w:rsidRPr="00F54353" w:rsidRDefault="00C926FF" w:rsidP="00C926FF">
            <w:pPr>
              <w:jc w:val="both"/>
              <w:rPr>
                <w:i/>
                <w:sz w:val="18"/>
                <w:szCs w:val="18"/>
              </w:rPr>
            </w:pPr>
            <w:r>
              <w:rPr>
                <w:color w:val="000000"/>
                <w:sz w:val="18"/>
                <w:szCs w:val="18"/>
              </w:rPr>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Відділ молодіжної політики міської ради, КЗ «Центр підліткових клубів за місцем проживання»</w:t>
            </w:r>
          </w:p>
        </w:tc>
        <w:tc>
          <w:tcPr>
            <w:tcW w:w="1134" w:type="dxa"/>
            <w:shd w:val="clear" w:color="auto" w:fill="auto"/>
          </w:tcPr>
          <w:p w:rsidR="00C926FF" w:rsidRPr="00F54353" w:rsidRDefault="00C926FF" w:rsidP="00C926FF">
            <w:pPr>
              <w:jc w:val="both"/>
              <w:rPr>
                <w:i/>
                <w:sz w:val="18"/>
                <w:szCs w:val="18"/>
              </w:rPr>
            </w:pPr>
            <w:r w:rsidRPr="00F54353">
              <w:rPr>
                <w:color w:val="000000"/>
                <w:sz w:val="18"/>
                <w:szCs w:val="18"/>
              </w:rPr>
              <w:t>Бюджет Вінницької міської ТГ</w:t>
            </w:r>
          </w:p>
        </w:tc>
        <w:tc>
          <w:tcPr>
            <w:tcW w:w="1134" w:type="dxa"/>
            <w:shd w:val="clear" w:color="auto" w:fill="auto"/>
          </w:tcPr>
          <w:p w:rsidR="00C926FF" w:rsidRPr="00F54353" w:rsidRDefault="00C926FF" w:rsidP="00C926FF">
            <w:pPr>
              <w:jc w:val="both"/>
              <w:rPr>
                <w:i/>
              </w:rPr>
            </w:pPr>
          </w:p>
        </w:tc>
        <w:tc>
          <w:tcPr>
            <w:tcW w:w="993"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1701" w:type="dxa"/>
            <w:vMerge/>
            <w:shd w:val="clear" w:color="auto" w:fill="auto"/>
          </w:tcPr>
          <w:p w:rsidR="00C926FF" w:rsidRPr="00F54353" w:rsidRDefault="00C926FF" w:rsidP="00C926FF">
            <w:pPr>
              <w:jc w:val="both"/>
              <w:rPr>
                <w:i/>
              </w:rPr>
            </w:pPr>
          </w:p>
        </w:tc>
      </w:tr>
      <w:tr w:rsidR="00C926FF" w:rsidRPr="00F54353" w:rsidTr="00363A50">
        <w:trPr>
          <w:trHeight w:val="279"/>
        </w:trPr>
        <w:tc>
          <w:tcPr>
            <w:tcW w:w="704" w:type="dxa"/>
            <w:shd w:val="clear" w:color="auto" w:fill="auto"/>
          </w:tcPr>
          <w:p w:rsidR="00C926FF" w:rsidRPr="00F54353" w:rsidRDefault="00C926FF" w:rsidP="00D43895">
            <w:pPr>
              <w:jc w:val="both"/>
              <w:rPr>
                <w:i/>
                <w:sz w:val="18"/>
                <w:szCs w:val="18"/>
              </w:rPr>
            </w:pPr>
            <w:r w:rsidRPr="00F54353">
              <w:rPr>
                <w:i/>
                <w:sz w:val="18"/>
                <w:szCs w:val="18"/>
              </w:rPr>
              <w:t>7.</w:t>
            </w:r>
            <w:r w:rsidR="00B31914">
              <w:rPr>
                <w:i/>
                <w:sz w:val="18"/>
                <w:szCs w:val="18"/>
              </w:rPr>
              <w:t>5</w:t>
            </w:r>
            <w:r w:rsidRPr="00F54353">
              <w:rPr>
                <w:i/>
                <w:sz w:val="18"/>
                <w:szCs w:val="18"/>
              </w:rPr>
              <w:t>.1</w:t>
            </w:r>
            <w:r w:rsidR="00D43895">
              <w:rPr>
                <w:i/>
                <w:sz w:val="18"/>
                <w:szCs w:val="18"/>
              </w:rPr>
              <w:t>4</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1F53B0" w:rsidRDefault="00F80082" w:rsidP="00C926FF">
            <w:pPr>
              <w:jc w:val="both"/>
              <w:rPr>
                <w:i/>
                <w:sz w:val="18"/>
                <w:szCs w:val="18"/>
              </w:rPr>
            </w:pPr>
            <w:r>
              <w:rPr>
                <w:color w:val="000000"/>
                <w:sz w:val="18"/>
                <w:szCs w:val="18"/>
              </w:rPr>
              <w:t xml:space="preserve">З метою  формування у молоді </w:t>
            </w:r>
            <w:r>
              <w:t xml:space="preserve"> </w:t>
            </w:r>
            <w:proofErr w:type="spellStart"/>
            <w:r w:rsidRPr="00F80082">
              <w:rPr>
                <w:color w:val="000000"/>
                <w:sz w:val="18"/>
                <w:szCs w:val="18"/>
              </w:rPr>
              <w:t>ґ</w:t>
            </w:r>
            <w:r w:rsidR="00C926FF" w:rsidRPr="001F53B0">
              <w:rPr>
                <w:color w:val="000000"/>
                <w:sz w:val="18"/>
                <w:szCs w:val="18"/>
              </w:rPr>
              <w:t>ендерно</w:t>
            </w:r>
            <w:proofErr w:type="spellEnd"/>
            <w:r w:rsidR="00C926FF" w:rsidRPr="001F53B0">
              <w:rPr>
                <w:color w:val="000000"/>
                <w:sz w:val="18"/>
                <w:szCs w:val="18"/>
              </w:rPr>
              <w:t xml:space="preserve">-відповідальної поведінки організовувати </w:t>
            </w:r>
            <w:r w:rsidR="00C926FF" w:rsidRPr="001F53B0">
              <w:rPr>
                <w:sz w:val="18"/>
                <w:szCs w:val="18"/>
              </w:rPr>
              <w:t xml:space="preserve"> форуми,</w:t>
            </w:r>
            <w:r w:rsidR="00C926FF" w:rsidRPr="001F53B0">
              <w:rPr>
                <w:color w:val="FF0000"/>
                <w:sz w:val="18"/>
                <w:szCs w:val="18"/>
              </w:rPr>
              <w:t xml:space="preserve"> </w:t>
            </w:r>
            <w:r w:rsidR="00C926FF" w:rsidRPr="001F53B0">
              <w:rPr>
                <w:sz w:val="18"/>
                <w:szCs w:val="18"/>
              </w:rPr>
              <w:t xml:space="preserve"> конференції, навчання, </w:t>
            </w:r>
            <w:r w:rsidR="00C926FF" w:rsidRPr="001F53B0">
              <w:rPr>
                <w:sz w:val="18"/>
                <w:szCs w:val="18"/>
              </w:rPr>
              <w:lastRenderedPageBreak/>
              <w:t>тренінги, семінари, круглі столи та ін. заходи</w:t>
            </w:r>
            <w:r w:rsidR="00C926FF" w:rsidRPr="001F53B0">
              <w:rPr>
                <w:color w:val="000000"/>
                <w:sz w:val="18"/>
                <w:szCs w:val="18"/>
              </w:rPr>
              <w:t>: «Рівні пр</w:t>
            </w:r>
            <w:r>
              <w:rPr>
                <w:color w:val="000000"/>
                <w:sz w:val="18"/>
                <w:szCs w:val="18"/>
              </w:rPr>
              <w:t xml:space="preserve">ава та можливості», «Виховання </w:t>
            </w:r>
            <w:r>
              <w:t xml:space="preserve"> </w:t>
            </w:r>
            <w:r w:rsidRPr="00F80082">
              <w:rPr>
                <w:color w:val="000000"/>
                <w:sz w:val="18"/>
                <w:szCs w:val="18"/>
              </w:rPr>
              <w:t>ґ</w:t>
            </w:r>
            <w:r w:rsidR="00C926FF" w:rsidRPr="001F53B0">
              <w:rPr>
                <w:color w:val="000000"/>
                <w:sz w:val="18"/>
                <w:szCs w:val="18"/>
              </w:rPr>
              <w:t>ендерної культури»,  ін.</w:t>
            </w:r>
          </w:p>
        </w:tc>
        <w:tc>
          <w:tcPr>
            <w:tcW w:w="1276" w:type="dxa"/>
            <w:shd w:val="clear" w:color="auto" w:fill="auto"/>
          </w:tcPr>
          <w:p w:rsidR="00C926FF" w:rsidRPr="00F54353" w:rsidRDefault="00C926FF" w:rsidP="00C926FF">
            <w:pPr>
              <w:jc w:val="both"/>
              <w:rPr>
                <w:i/>
                <w:sz w:val="18"/>
                <w:szCs w:val="18"/>
              </w:rPr>
            </w:pPr>
            <w:r>
              <w:rPr>
                <w:color w:val="000000"/>
                <w:sz w:val="18"/>
                <w:szCs w:val="18"/>
              </w:rPr>
              <w:lastRenderedPageBreak/>
              <w:t>2024-2026 р</w:t>
            </w:r>
            <w:r w:rsidRPr="00F54353">
              <w:rPr>
                <w:color w:val="000000"/>
                <w:sz w:val="18"/>
                <w:szCs w:val="18"/>
              </w:rPr>
              <w:t>р.</w:t>
            </w:r>
          </w:p>
        </w:tc>
        <w:tc>
          <w:tcPr>
            <w:tcW w:w="2268" w:type="dxa"/>
            <w:shd w:val="clear" w:color="auto" w:fill="auto"/>
          </w:tcPr>
          <w:p w:rsidR="00C926FF" w:rsidRPr="00F54353" w:rsidRDefault="00C926FF" w:rsidP="00C926FF">
            <w:pPr>
              <w:jc w:val="both"/>
              <w:rPr>
                <w:i/>
                <w:sz w:val="18"/>
                <w:szCs w:val="18"/>
              </w:rPr>
            </w:pPr>
            <w:r w:rsidRPr="00F54353">
              <w:rPr>
                <w:color w:val="000000"/>
                <w:sz w:val="18"/>
                <w:szCs w:val="18"/>
              </w:rPr>
              <w:t xml:space="preserve">Відділ молодіжної політики міської ради, КЗ «Центр підліткових клубів </w:t>
            </w:r>
            <w:r w:rsidRPr="00F54353">
              <w:rPr>
                <w:color w:val="000000"/>
                <w:sz w:val="18"/>
                <w:szCs w:val="18"/>
              </w:rPr>
              <w:lastRenderedPageBreak/>
              <w:t xml:space="preserve">за місцем проживання», Вінницька молодіжна рада </w:t>
            </w:r>
          </w:p>
        </w:tc>
        <w:tc>
          <w:tcPr>
            <w:tcW w:w="1134" w:type="dxa"/>
            <w:shd w:val="clear" w:color="auto" w:fill="auto"/>
          </w:tcPr>
          <w:p w:rsidR="00C926FF" w:rsidRPr="00F54353" w:rsidRDefault="00C926FF" w:rsidP="00C926FF">
            <w:pPr>
              <w:jc w:val="both"/>
              <w:rPr>
                <w:i/>
                <w:sz w:val="18"/>
                <w:szCs w:val="18"/>
              </w:rPr>
            </w:pPr>
            <w:r w:rsidRPr="00F54353">
              <w:rPr>
                <w:color w:val="000000"/>
                <w:sz w:val="18"/>
                <w:szCs w:val="18"/>
              </w:rPr>
              <w:lastRenderedPageBreak/>
              <w:t>Бюджет Вінницької міської ТГ</w:t>
            </w:r>
          </w:p>
        </w:tc>
        <w:tc>
          <w:tcPr>
            <w:tcW w:w="1134" w:type="dxa"/>
            <w:shd w:val="clear" w:color="auto" w:fill="auto"/>
          </w:tcPr>
          <w:p w:rsidR="00C926FF" w:rsidRPr="00F54353" w:rsidRDefault="00C926FF" w:rsidP="00C926FF">
            <w:pPr>
              <w:jc w:val="both"/>
              <w:rPr>
                <w:i/>
              </w:rPr>
            </w:pPr>
          </w:p>
        </w:tc>
        <w:tc>
          <w:tcPr>
            <w:tcW w:w="993"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1701" w:type="dxa"/>
            <w:vMerge/>
            <w:shd w:val="clear" w:color="auto" w:fill="auto"/>
          </w:tcPr>
          <w:p w:rsidR="00C926FF" w:rsidRPr="00F54353" w:rsidRDefault="00C926FF" w:rsidP="00C926FF">
            <w:pPr>
              <w:jc w:val="both"/>
              <w:rPr>
                <w:i/>
              </w:rPr>
            </w:pPr>
          </w:p>
        </w:tc>
      </w:tr>
      <w:tr w:rsidR="00C926FF" w:rsidRPr="00F54353" w:rsidTr="00363A50">
        <w:trPr>
          <w:trHeight w:val="557"/>
        </w:trPr>
        <w:tc>
          <w:tcPr>
            <w:tcW w:w="704" w:type="dxa"/>
            <w:shd w:val="clear" w:color="auto" w:fill="auto"/>
          </w:tcPr>
          <w:p w:rsidR="00C926FF" w:rsidRPr="00F54353" w:rsidRDefault="00B31914" w:rsidP="00D43895">
            <w:pPr>
              <w:jc w:val="both"/>
              <w:rPr>
                <w:i/>
                <w:sz w:val="18"/>
                <w:szCs w:val="18"/>
              </w:rPr>
            </w:pPr>
            <w:r>
              <w:rPr>
                <w:i/>
                <w:sz w:val="18"/>
                <w:szCs w:val="18"/>
              </w:rPr>
              <w:t>7.5</w:t>
            </w:r>
            <w:r w:rsidR="00C926FF">
              <w:rPr>
                <w:i/>
                <w:sz w:val="18"/>
                <w:szCs w:val="18"/>
              </w:rPr>
              <w:t>.1</w:t>
            </w:r>
            <w:r w:rsidR="00D43895">
              <w:rPr>
                <w:i/>
                <w:sz w:val="18"/>
                <w:szCs w:val="18"/>
              </w:rPr>
              <w:t>5</w:t>
            </w:r>
          </w:p>
        </w:tc>
        <w:tc>
          <w:tcPr>
            <w:tcW w:w="1701" w:type="dxa"/>
            <w:vMerge/>
            <w:shd w:val="clear" w:color="auto" w:fill="auto"/>
          </w:tcPr>
          <w:p w:rsidR="00C926FF" w:rsidRPr="00F54353" w:rsidRDefault="00C926FF" w:rsidP="00C926FF">
            <w:pPr>
              <w:jc w:val="both"/>
              <w:rPr>
                <w:i/>
              </w:rPr>
            </w:pPr>
          </w:p>
        </w:tc>
        <w:tc>
          <w:tcPr>
            <w:tcW w:w="2835" w:type="dxa"/>
            <w:shd w:val="clear" w:color="auto" w:fill="auto"/>
          </w:tcPr>
          <w:p w:rsidR="00C926FF" w:rsidRPr="00D43895" w:rsidRDefault="00D43895" w:rsidP="00D43895">
            <w:pPr>
              <w:jc w:val="both"/>
              <w:rPr>
                <w:rFonts w:cs="Arial"/>
                <w:color w:val="000000"/>
                <w:sz w:val="18"/>
                <w:szCs w:val="18"/>
              </w:rPr>
            </w:pPr>
            <w:r>
              <w:rPr>
                <w:color w:val="000000"/>
                <w:sz w:val="18"/>
                <w:szCs w:val="18"/>
              </w:rPr>
              <w:t xml:space="preserve">Реалізовувати </w:t>
            </w:r>
            <w:proofErr w:type="spellStart"/>
            <w:r>
              <w:rPr>
                <w:color w:val="000000"/>
                <w:sz w:val="18"/>
                <w:szCs w:val="18"/>
              </w:rPr>
              <w:t>проєкти</w:t>
            </w:r>
            <w:proofErr w:type="spellEnd"/>
            <w:r>
              <w:rPr>
                <w:color w:val="000000"/>
                <w:sz w:val="18"/>
                <w:szCs w:val="18"/>
              </w:rPr>
              <w:t>, визначені рішеннями виконавчого комітету міської ради на відповідний рік переможцями конкурсу</w:t>
            </w:r>
            <w:r w:rsidRPr="001F53B0">
              <w:rPr>
                <w:color w:val="000000"/>
                <w:sz w:val="18"/>
                <w:szCs w:val="18"/>
              </w:rPr>
              <w:t xml:space="preserve"> «Бюджет громадських ініціатив»</w:t>
            </w:r>
            <w:r>
              <w:rPr>
                <w:color w:val="000000"/>
                <w:sz w:val="18"/>
                <w:szCs w:val="18"/>
              </w:rPr>
              <w:t>, що стосуються реалізації молодіжної політики у Вінницькій міській територіальній громаді</w:t>
            </w:r>
          </w:p>
        </w:tc>
        <w:tc>
          <w:tcPr>
            <w:tcW w:w="1276" w:type="dxa"/>
            <w:shd w:val="clear" w:color="auto" w:fill="auto"/>
          </w:tcPr>
          <w:p w:rsidR="00C926FF" w:rsidRPr="00F54353" w:rsidRDefault="008749B0" w:rsidP="00492B83">
            <w:pPr>
              <w:jc w:val="center"/>
              <w:rPr>
                <w:color w:val="000000"/>
                <w:sz w:val="18"/>
                <w:szCs w:val="18"/>
              </w:rPr>
            </w:pPr>
            <w:r w:rsidRPr="001F53B0">
              <w:rPr>
                <w:color w:val="000000"/>
                <w:sz w:val="18"/>
                <w:szCs w:val="18"/>
              </w:rPr>
              <w:t>202</w:t>
            </w:r>
            <w:r w:rsidR="00D43895">
              <w:rPr>
                <w:color w:val="000000"/>
                <w:sz w:val="18"/>
                <w:szCs w:val="18"/>
              </w:rPr>
              <w:t>4</w:t>
            </w:r>
            <w:r w:rsidRPr="001F53B0">
              <w:rPr>
                <w:color w:val="000000"/>
                <w:sz w:val="18"/>
                <w:szCs w:val="18"/>
              </w:rPr>
              <w:t>-2026 рр.</w:t>
            </w:r>
          </w:p>
        </w:tc>
        <w:tc>
          <w:tcPr>
            <w:tcW w:w="2268" w:type="dxa"/>
            <w:shd w:val="clear" w:color="auto" w:fill="auto"/>
          </w:tcPr>
          <w:p w:rsidR="00C926FF" w:rsidRPr="00F54353" w:rsidRDefault="00C926FF" w:rsidP="00C926FF">
            <w:pPr>
              <w:jc w:val="both"/>
              <w:rPr>
                <w:color w:val="000000"/>
                <w:sz w:val="18"/>
                <w:szCs w:val="18"/>
              </w:rPr>
            </w:pPr>
            <w:r w:rsidRPr="00F54353">
              <w:rPr>
                <w:color w:val="000000"/>
                <w:sz w:val="18"/>
                <w:szCs w:val="18"/>
              </w:rPr>
              <w:t>Відділ молодіжної політики міської ради, КЗ «Центр підліткових клубів за місцем проживання»</w:t>
            </w:r>
          </w:p>
        </w:tc>
        <w:tc>
          <w:tcPr>
            <w:tcW w:w="1134" w:type="dxa"/>
            <w:shd w:val="clear" w:color="auto" w:fill="auto"/>
          </w:tcPr>
          <w:p w:rsidR="00C926FF" w:rsidRPr="00F54353" w:rsidRDefault="00C926FF" w:rsidP="00C926FF">
            <w:pPr>
              <w:jc w:val="both"/>
              <w:rPr>
                <w:color w:val="000000"/>
                <w:sz w:val="18"/>
                <w:szCs w:val="18"/>
              </w:rPr>
            </w:pPr>
            <w:r w:rsidRPr="00F54353">
              <w:rPr>
                <w:color w:val="000000"/>
                <w:sz w:val="18"/>
                <w:szCs w:val="18"/>
              </w:rPr>
              <w:t>Бюджет Вінницької міської ТГ</w:t>
            </w:r>
          </w:p>
        </w:tc>
        <w:tc>
          <w:tcPr>
            <w:tcW w:w="1134" w:type="dxa"/>
            <w:shd w:val="clear" w:color="auto" w:fill="auto"/>
          </w:tcPr>
          <w:p w:rsidR="00C926FF" w:rsidRPr="00F54353" w:rsidRDefault="00C926FF" w:rsidP="00C926FF">
            <w:pPr>
              <w:jc w:val="both"/>
              <w:rPr>
                <w:i/>
              </w:rPr>
            </w:pPr>
          </w:p>
        </w:tc>
        <w:tc>
          <w:tcPr>
            <w:tcW w:w="993"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992" w:type="dxa"/>
          </w:tcPr>
          <w:p w:rsidR="00C926FF" w:rsidRPr="00F54353" w:rsidRDefault="00C926FF" w:rsidP="00C926FF">
            <w:pPr>
              <w:jc w:val="both"/>
              <w:rPr>
                <w:i/>
              </w:rPr>
            </w:pPr>
          </w:p>
        </w:tc>
        <w:tc>
          <w:tcPr>
            <w:tcW w:w="1701" w:type="dxa"/>
            <w:shd w:val="clear" w:color="auto" w:fill="auto"/>
          </w:tcPr>
          <w:p w:rsidR="00C926FF" w:rsidRPr="00F54353" w:rsidRDefault="00C926FF" w:rsidP="00C926FF">
            <w:pPr>
              <w:jc w:val="both"/>
              <w:rPr>
                <w:i/>
              </w:rPr>
            </w:pPr>
          </w:p>
        </w:tc>
      </w:tr>
      <w:tr w:rsidR="00C926FF" w:rsidRPr="00F54353" w:rsidTr="00363A50">
        <w:trPr>
          <w:trHeight w:val="279"/>
        </w:trPr>
        <w:tc>
          <w:tcPr>
            <w:tcW w:w="704" w:type="dxa"/>
            <w:shd w:val="clear" w:color="auto" w:fill="auto"/>
          </w:tcPr>
          <w:p w:rsidR="00C926FF" w:rsidRPr="00F54353" w:rsidRDefault="00C926FF" w:rsidP="00C926FF">
            <w:pPr>
              <w:jc w:val="both"/>
              <w:rPr>
                <w:i/>
              </w:rPr>
            </w:pPr>
          </w:p>
        </w:tc>
        <w:tc>
          <w:tcPr>
            <w:tcW w:w="1701" w:type="dxa"/>
            <w:shd w:val="clear" w:color="auto" w:fill="auto"/>
          </w:tcPr>
          <w:p w:rsidR="00C926FF" w:rsidRPr="00F54353" w:rsidRDefault="00C926FF" w:rsidP="00C926FF">
            <w:pPr>
              <w:jc w:val="both"/>
              <w:rPr>
                <w:b/>
                <w:sz w:val="18"/>
                <w:szCs w:val="18"/>
              </w:rPr>
            </w:pPr>
            <w:r w:rsidRPr="00F54353">
              <w:rPr>
                <w:b/>
                <w:sz w:val="18"/>
                <w:szCs w:val="18"/>
              </w:rPr>
              <w:t>ВСЬОГО</w:t>
            </w:r>
          </w:p>
        </w:tc>
        <w:tc>
          <w:tcPr>
            <w:tcW w:w="2835" w:type="dxa"/>
            <w:shd w:val="clear" w:color="auto" w:fill="auto"/>
          </w:tcPr>
          <w:p w:rsidR="00C926FF" w:rsidRPr="00F54353" w:rsidRDefault="00C926FF" w:rsidP="00C926FF">
            <w:pPr>
              <w:jc w:val="both"/>
              <w:rPr>
                <w:color w:val="000000"/>
                <w:sz w:val="18"/>
                <w:szCs w:val="18"/>
              </w:rPr>
            </w:pPr>
          </w:p>
        </w:tc>
        <w:tc>
          <w:tcPr>
            <w:tcW w:w="1276" w:type="dxa"/>
            <w:shd w:val="clear" w:color="auto" w:fill="auto"/>
          </w:tcPr>
          <w:p w:rsidR="00C926FF" w:rsidRPr="00F54353" w:rsidRDefault="00C926FF" w:rsidP="00C926FF">
            <w:pPr>
              <w:jc w:val="both"/>
              <w:rPr>
                <w:color w:val="000000"/>
                <w:sz w:val="18"/>
                <w:szCs w:val="18"/>
              </w:rPr>
            </w:pPr>
          </w:p>
        </w:tc>
        <w:tc>
          <w:tcPr>
            <w:tcW w:w="2268" w:type="dxa"/>
            <w:shd w:val="clear" w:color="auto" w:fill="auto"/>
          </w:tcPr>
          <w:p w:rsidR="00C926FF" w:rsidRPr="00F54353" w:rsidRDefault="00C926FF" w:rsidP="00C926FF">
            <w:pPr>
              <w:jc w:val="both"/>
              <w:rPr>
                <w:color w:val="000000"/>
                <w:sz w:val="18"/>
                <w:szCs w:val="18"/>
              </w:rPr>
            </w:pPr>
          </w:p>
        </w:tc>
        <w:tc>
          <w:tcPr>
            <w:tcW w:w="1134" w:type="dxa"/>
            <w:shd w:val="clear" w:color="auto" w:fill="auto"/>
          </w:tcPr>
          <w:p w:rsidR="00C926FF" w:rsidRPr="00F54353" w:rsidRDefault="00C926FF" w:rsidP="00C926FF">
            <w:pPr>
              <w:jc w:val="both"/>
              <w:rPr>
                <w:color w:val="000000"/>
                <w:sz w:val="18"/>
                <w:szCs w:val="18"/>
              </w:rPr>
            </w:pPr>
          </w:p>
        </w:tc>
        <w:tc>
          <w:tcPr>
            <w:tcW w:w="1134" w:type="dxa"/>
            <w:shd w:val="clear" w:color="auto" w:fill="auto"/>
          </w:tcPr>
          <w:p w:rsidR="00C926FF" w:rsidRPr="009F3EF6" w:rsidRDefault="00EE71BD" w:rsidP="00C926FF">
            <w:pPr>
              <w:jc w:val="both"/>
              <w:rPr>
                <w:b/>
                <w:i/>
                <w:sz w:val="18"/>
                <w:szCs w:val="18"/>
              </w:rPr>
            </w:pPr>
            <w:r>
              <w:rPr>
                <w:b/>
                <w:i/>
                <w:sz w:val="18"/>
                <w:szCs w:val="18"/>
              </w:rPr>
              <w:t>59181,323</w:t>
            </w:r>
          </w:p>
        </w:tc>
        <w:tc>
          <w:tcPr>
            <w:tcW w:w="993" w:type="dxa"/>
          </w:tcPr>
          <w:p w:rsidR="00C926FF" w:rsidRPr="009F3EF6" w:rsidRDefault="00EE71BD" w:rsidP="00C926FF">
            <w:pPr>
              <w:jc w:val="both"/>
              <w:rPr>
                <w:b/>
                <w:i/>
                <w:sz w:val="18"/>
                <w:szCs w:val="18"/>
              </w:rPr>
            </w:pPr>
            <w:r>
              <w:rPr>
                <w:b/>
                <w:i/>
                <w:sz w:val="18"/>
                <w:szCs w:val="18"/>
              </w:rPr>
              <w:t>18414,278</w:t>
            </w:r>
          </w:p>
        </w:tc>
        <w:tc>
          <w:tcPr>
            <w:tcW w:w="992" w:type="dxa"/>
          </w:tcPr>
          <w:p w:rsidR="00C926FF" w:rsidRPr="009F3EF6" w:rsidRDefault="00EE71BD" w:rsidP="00C926FF">
            <w:pPr>
              <w:jc w:val="both"/>
              <w:rPr>
                <w:b/>
                <w:i/>
                <w:sz w:val="18"/>
                <w:szCs w:val="18"/>
              </w:rPr>
            </w:pPr>
            <w:r>
              <w:rPr>
                <w:b/>
                <w:i/>
                <w:sz w:val="18"/>
                <w:szCs w:val="18"/>
              </w:rPr>
              <w:t>19920,977</w:t>
            </w:r>
          </w:p>
        </w:tc>
        <w:tc>
          <w:tcPr>
            <w:tcW w:w="992" w:type="dxa"/>
          </w:tcPr>
          <w:p w:rsidR="00C926FF" w:rsidRPr="009F3EF6" w:rsidRDefault="00EE71BD" w:rsidP="00C926FF">
            <w:pPr>
              <w:jc w:val="both"/>
              <w:rPr>
                <w:b/>
                <w:i/>
                <w:sz w:val="18"/>
                <w:szCs w:val="18"/>
              </w:rPr>
            </w:pPr>
            <w:r>
              <w:rPr>
                <w:b/>
                <w:i/>
                <w:sz w:val="18"/>
                <w:szCs w:val="18"/>
              </w:rPr>
              <w:t>20846,068</w:t>
            </w:r>
          </w:p>
        </w:tc>
        <w:tc>
          <w:tcPr>
            <w:tcW w:w="1701" w:type="dxa"/>
            <w:shd w:val="clear" w:color="auto" w:fill="auto"/>
          </w:tcPr>
          <w:p w:rsidR="00C926FF" w:rsidRPr="00F54353" w:rsidRDefault="00C926FF" w:rsidP="00C926FF">
            <w:pPr>
              <w:jc w:val="both"/>
              <w:rPr>
                <w:i/>
              </w:rPr>
            </w:pPr>
          </w:p>
        </w:tc>
      </w:tr>
    </w:tbl>
    <w:p w:rsidR="00B466EB" w:rsidRDefault="00B466EB" w:rsidP="00B466EB">
      <w:pPr>
        <w:rPr>
          <w:sz w:val="26"/>
          <w:szCs w:val="26"/>
        </w:rPr>
      </w:pPr>
    </w:p>
    <w:p w:rsidR="00695524" w:rsidRPr="003B26B7" w:rsidRDefault="00695524" w:rsidP="00B466EB">
      <w:pPr>
        <w:rPr>
          <w:sz w:val="26"/>
          <w:szCs w:val="26"/>
        </w:rPr>
        <w:sectPr w:rsidR="00695524" w:rsidRPr="003B26B7" w:rsidSect="00695524">
          <w:pgSz w:w="16838" w:h="11906" w:orient="landscape"/>
          <w:pgMar w:top="284" w:right="425" w:bottom="851" w:left="425" w:header="709" w:footer="709" w:gutter="0"/>
          <w:cols w:space="708"/>
          <w:docGrid w:linePitch="360"/>
        </w:sectPr>
      </w:pPr>
    </w:p>
    <w:p w:rsidR="00B82FB1" w:rsidRDefault="00B466EB" w:rsidP="002879FC">
      <w:pPr>
        <w:jc w:val="center"/>
        <w:rPr>
          <w:b/>
        </w:rPr>
      </w:pPr>
      <w:r w:rsidRPr="00F54353">
        <w:rPr>
          <w:b/>
          <w:szCs w:val="26"/>
        </w:rPr>
        <w:lastRenderedPageBreak/>
        <w:t>8.  Наскрізні теми</w:t>
      </w:r>
      <w:r>
        <w:rPr>
          <w:b/>
        </w:rPr>
        <w:t xml:space="preserve"> в контексті КІРМ 2030</w:t>
      </w:r>
    </w:p>
    <w:p w:rsidR="00B82FB1" w:rsidRPr="00F54353" w:rsidRDefault="00B82FB1" w:rsidP="00011B27">
      <w:pPr>
        <w:rPr>
          <w:b/>
        </w:rPr>
      </w:pPr>
    </w:p>
    <w:tbl>
      <w:tblPr>
        <w:tblpPr w:leftFromText="180" w:rightFromText="180" w:vertAnchor="text" w:tblpX="-431"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78"/>
        <w:gridCol w:w="6804"/>
      </w:tblGrid>
      <w:tr w:rsidR="00B82FB1" w:rsidRPr="00F54353" w:rsidTr="002879FC">
        <w:trPr>
          <w:trHeight w:val="3555"/>
        </w:trPr>
        <w:tc>
          <w:tcPr>
            <w:tcW w:w="2978" w:type="dxa"/>
            <w:shd w:val="clear" w:color="auto" w:fill="F2F2F2" w:themeFill="background1" w:themeFillShade="F2"/>
          </w:tcPr>
          <w:p w:rsidR="00B82FB1" w:rsidRPr="00F54353" w:rsidRDefault="00B82FB1" w:rsidP="005C5E66">
            <w:pPr>
              <w:widowControl w:val="0"/>
              <w:ind w:left="40"/>
              <w:jc w:val="center"/>
              <w:rPr>
                <w:b/>
                <w:color w:val="808080" w:themeColor="background1" w:themeShade="80"/>
                <w:sz w:val="24"/>
                <w:szCs w:val="24"/>
                <w:lang w:eastAsia="uk-UA"/>
              </w:rPr>
            </w:pPr>
            <w:r w:rsidRPr="00F54353">
              <w:rPr>
                <w:b/>
              </w:rPr>
              <w:t>Наскрізні теми</w:t>
            </w:r>
          </w:p>
        </w:tc>
        <w:tc>
          <w:tcPr>
            <w:tcW w:w="6804" w:type="dxa"/>
            <w:vAlign w:val="center"/>
          </w:tcPr>
          <w:p w:rsidR="00B82FB1" w:rsidRDefault="00DE2580" w:rsidP="005C5E66">
            <w:pPr>
              <w:widowControl w:val="0"/>
              <w:tabs>
                <w:tab w:val="left" w:pos="709"/>
              </w:tabs>
              <w:autoSpaceDE w:val="0"/>
              <w:autoSpaceDN w:val="0"/>
              <w:adjustRightInd w:val="0"/>
              <w:jc w:val="both"/>
            </w:pPr>
            <w:r>
              <w:rPr>
                <w:b/>
              </w:rPr>
              <w:t>Вінницька міська ТГ</w:t>
            </w:r>
            <w:r w:rsidR="00B82FB1" w:rsidRPr="00F54353">
              <w:rPr>
                <w:b/>
              </w:rPr>
              <w:t xml:space="preserve"> в міжнародному, національному та регіональному контексті – </w:t>
            </w:r>
            <w:r w:rsidR="00B82FB1" w:rsidRPr="00F54353">
              <w:t xml:space="preserve">одна із найактуальніших наскрізних тем, в якій висвітлено роль та позиціонування </w:t>
            </w:r>
            <w:r>
              <w:t>громади</w:t>
            </w:r>
            <w:r w:rsidR="00B82FB1" w:rsidRPr="00F54353">
              <w:t xml:space="preserve">. Присутність в міжнародному інформаційному просторі. </w:t>
            </w:r>
            <w:r w:rsidR="00B82FB1">
              <w:t>Співпраця з містами-побратимами</w:t>
            </w:r>
            <w:r w:rsidR="00B82FB1" w:rsidRPr="00F54353">
              <w:t xml:space="preserve">. Функціонування університетів найвищого рівня акредитації. </w:t>
            </w:r>
          </w:p>
          <w:p w:rsidR="00603DFD" w:rsidRPr="00972892" w:rsidRDefault="00B82FB1" w:rsidP="005C5E66">
            <w:pPr>
              <w:widowControl w:val="0"/>
              <w:tabs>
                <w:tab w:val="left" w:pos="709"/>
              </w:tabs>
              <w:autoSpaceDE w:val="0"/>
              <w:autoSpaceDN w:val="0"/>
              <w:adjustRightInd w:val="0"/>
              <w:ind w:left="40"/>
              <w:jc w:val="both"/>
            </w:pPr>
            <w:r w:rsidRPr="00F54353">
              <w:rPr>
                <w:b/>
              </w:rPr>
              <w:t xml:space="preserve">Врахування прав та потреб чоловіків та жінок </w:t>
            </w:r>
            <w:r w:rsidRPr="00F54353">
              <w:t>є актуальною наскрізною темою при плануванні, реалізації</w:t>
            </w:r>
            <w:r>
              <w:t xml:space="preserve"> </w:t>
            </w:r>
            <w:r w:rsidRPr="00F54353">
              <w:t>Програм</w:t>
            </w:r>
            <w:r>
              <w:t>и,</w:t>
            </w:r>
            <w:r w:rsidRPr="00F54353">
              <w:t xml:space="preserve"> при організац</w:t>
            </w:r>
            <w:r w:rsidR="00972892">
              <w:t xml:space="preserve">ії внутрішньої роботи відділу. </w:t>
            </w:r>
          </w:p>
        </w:tc>
      </w:tr>
      <w:tr w:rsidR="00B82FB1" w:rsidRPr="00F54353" w:rsidTr="002879FC">
        <w:trPr>
          <w:trHeight w:val="699"/>
        </w:trPr>
        <w:tc>
          <w:tcPr>
            <w:tcW w:w="2978" w:type="dxa"/>
            <w:shd w:val="clear" w:color="auto" w:fill="F2F2F2" w:themeFill="background1" w:themeFillShade="F2"/>
          </w:tcPr>
          <w:p w:rsidR="00B82FB1" w:rsidRPr="00F54353" w:rsidRDefault="00B82FB1" w:rsidP="005C5E66">
            <w:pPr>
              <w:widowControl w:val="0"/>
              <w:ind w:left="40"/>
              <w:jc w:val="center"/>
              <w:rPr>
                <w:b/>
              </w:rPr>
            </w:pPr>
            <w:proofErr w:type="spellStart"/>
            <w:r w:rsidRPr="00F54353">
              <w:rPr>
                <w:b/>
              </w:rPr>
              <w:t>Пріоритизація</w:t>
            </w:r>
            <w:proofErr w:type="spellEnd"/>
            <w:r w:rsidRPr="00F54353">
              <w:rPr>
                <w:b/>
              </w:rPr>
              <w:t xml:space="preserve"> наскрізної теми</w:t>
            </w:r>
          </w:p>
        </w:tc>
        <w:tc>
          <w:tcPr>
            <w:tcW w:w="6804" w:type="dxa"/>
            <w:vAlign w:val="center"/>
          </w:tcPr>
          <w:p w:rsidR="00B82FB1" w:rsidRPr="00011B27" w:rsidRDefault="00B82FB1" w:rsidP="005C5E66">
            <w:pPr>
              <w:ind w:right="41"/>
              <w:jc w:val="both"/>
              <w:rPr>
                <w:b/>
              </w:rPr>
            </w:pPr>
            <w:r w:rsidRPr="00011B27">
              <w:rPr>
                <w:b/>
              </w:rPr>
              <w:t>Релевантною темою у заходах Програми є: «</w:t>
            </w:r>
            <w:r w:rsidR="00DE2580" w:rsidRPr="00011B27">
              <w:rPr>
                <w:b/>
              </w:rPr>
              <w:t>Вінницька міська ТГ</w:t>
            </w:r>
            <w:r w:rsidRPr="00011B27">
              <w:rPr>
                <w:b/>
              </w:rPr>
              <w:t xml:space="preserve"> в міжнародному, національному та регіональному контексті».</w:t>
            </w:r>
          </w:p>
          <w:p w:rsidR="00011B27" w:rsidRPr="00011B27" w:rsidRDefault="00B82FB1" w:rsidP="005C5E66">
            <w:pPr>
              <w:jc w:val="both"/>
            </w:pPr>
            <w:r w:rsidRPr="00F54353">
              <w:t>Заходи, що</w:t>
            </w:r>
            <w:r>
              <w:t xml:space="preserve"> належать до наскрізної теми</w:t>
            </w:r>
            <w:r w:rsidRPr="00F54353">
              <w:t xml:space="preserve"> </w:t>
            </w:r>
            <w:r>
              <w:t>«</w:t>
            </w:r>
            <w:r w:rsidR="00DE2580">
              <w:t>Вінницька міська ТГ</w:t>
            </w:r>
            <w:r w:rsidRPr="005C4C9F">
              <w:t xml:space="preserve"> в міжнародному, національному та регіональному контексті», </w:t>
            </w:r>
            <w:r w:rsidRPr="00F54353">
              <w:t>лежать в пріоритетн</w:t>
            </w:r>
            <w:r w:rsidR="00DE2580">
              <w:t>их напрямках Візії 1. «Комфортна, культурна та соціально відповідальна</w:t>
            </w:r>
            <w:r w:rsidRPr="00F54353">
              <w:t xml:space="preserve"> </w:t>
            </w:r>
            <w:r w:rsidR="00DE2580">
              <w:t>громада</w:t>
            </w:r>
            <w:r w:rsidRPr="00F54353">
              <w:t xml:space="preserve">», стратегічна ціль 7 «Комфортне середовище для самореалізації молоді та її активного залучення до суспільно-громадського життя </w:t>
            </w:r>
            <w:r w:rsidR="00DE2580">
              <w:t>громади</w:t>
            </w:r>
            <w:r w:rsidRPr="00F54353">
              <w:t>»;</w:t>
            </w:r>
            <w:r>
              <w:t xml:space="preserve"> </w:t>
            </w:r>
            <w:r w:rsidRPr="00F54353">
              <w:t xml:space="preserve">Галузь життєдіяльності </w:t>
            </w:r>
            <w:r w:rsidR="00DE2580">
              <w:t>громади</w:t>
            </w:r>
            <w:r w:rsidRPr="00F54353">
              <w:t xml:space="preserve"> «Освіта, піклування про дітей та молодь», ціль 3 «Комфортне середовище для самореалізації молоді та її активного залучення до суспільно-громадського життя </w:t>
            </w:r>
            <w:r w:rsidR="00DE2580">
              <w:t>громади</w:t>
            </w:r>
            <w:r w:rsidRPr="00F54353">
              <w:t>»</w:t>
            </w:r>
            <w:r>
              <w:t>,</w:t>
            </w:r>
            <w:r w:rsidRPr="00F54353">
              <w:t xml:space="preserve"> Галузь життєдіяльності </w:t>
            </w:r>
            <w:r w:rsidR="00DE2580">
              <w:t>громади</w:t>
            </w:r>
            <w:r w:rsidRPr="00F54353">
              <w:t xml:space="preserve"> «Економіка, зайнятість і конкурентоспроможність, маркетинг, туризм», ціль 3 «Розвиток людського капіталу і трансферу технологій»</w:t>
            </w:r>
          </w:p>
          <w:p w:rsidR="00603DFD" w:rsidRPr="00011B27" w:rsidRDefault="00603DFD" w:rsidP="005C5E66">
            <w:pPr>
              <w:rPr>
                <w:sz w:val="24"/>
                <w:szCs w:val="24"/>
                <w:lang w:eastAsia="uk-UA"/>
              </w:rPr>
            </w:pPr>
          </w:p>
        </w:tc>
      </w:tr>
      <w:tr w:rsidR="00695524" w:rsidRPr="00F54353" w:rsidTr="002879FC">
        <w:trPr>
          <w:trHeight w:val="699"/>
        </w:trPr>
        <w:tc>
          <w:tcPr>
            <w:tcW w:w="2978" w:type="dxa"/>
            <w:shd w:val="clear" w:color="auto" w:fill="F2F2F2" w:themeFill="background1" w:themeFillShade="F2"/>
          </w:tcPr>
          <w:p w:rsidR="00695524" w:rsidRPr="00F54353" w:rsidRDefault="00695524" w:rsidP="005C5E66">
            <w:pPr>
              <w:widowControl w:val="0"/>
              <w:ind w:left="40"/>
              <w:jc w:val="center"/>
              <w:rPr>
                <w:b/>
              </w:rPr>
            </w:pPr>
            <w:r w:rsidRPr="00F54353">
              <w:rPr>
                <w:b/>
              </w:rPr>
              <w:t>Заходи</w:t>
            </w:r>
          </w:p>
        </w:tc>
        <w:tc>
          <w:tcPr>
            <w:tcW w:w="6804" w:type="dxa"/>
            <w:vAlign w:val="center"/>
          </w:tcPr>
          <w:p w:rsidR="00695524" w:rsidRDefault="00695524" w:rsidP="005C5E66">
            <w:pPr>
              <w:numPr>
                <w:ilvl w:val="0"/>
                <w:numId w:val="7"/>
              </w:numPr>
              <w:ind w:left="318"/>
              <w:jc w:val="both"/>
            </w:pPr>
            <w:r w:rsidRPr="00F54353">
              <w:t xml:space="preserve">Організація студентських наукових та культурно-просвітницьких обмінів між профільними навчальними закладами країн Європи (Міжнародні студентські обміни); розробка програми обмінів студентами між містами-побратимами Вінниці (програми міжнародного студентського обміну) та культурно-просвітницьких обмінів між профільними навчальними закладами країн Європи з метою їх працевлаштування у </w:t>
            </w:r>
            <w:r>
              <w:t>територіальній громаді</w:t>
            </w:r>
            <w:r w:rsidRPr="00F54353">
              <w:t xml:space="preserve"> та використання набутого досвіду для потреб громади.</w:t>
            </w:r>
          </w:p>
          <w:p w:rsidR="00695524" w:rsidRPr="00695524" w:rsidRDefault="00695524" w:rsidP="005C5E66">
            <w:pPr>
              <w:numPr>
                <w:ilvl w:val="0"/>
                <w:numId w:val="7"/>
              </w:numPr>
              <w:ind w:left="318"/>
              <w:jc w:val="both"/>
            </w:pPr>
            <w:r>
              <w:t>Здійснення заходів щодо залучення до молодіжних заходів громади молодих людей з числа ветеранів війни, які брали участь у заходах необхідних для забезпечення оборони України.</w:t>
            </w:r>
          </w:p>
          <w:p w:rsidR="00695524" w:rsidRPr="00F54353" w:rsidRDefault="00695524" w:rsidP="005C5E66">
            <w:pPr>
              <w:numPr>
                <w:ilvl w:val="0"/>
                <w:numId w:val="7"/>
              </w:numPr>
              <w:ind w:left="318"/>
              <w:jc w:val="both"/>
            </w:pPr>
            <w:r>
              <w:lastRenderedPageBreak/>
              <w:t>Створення умов для інтеграції молоді з числа внутрішньо переміщених осіб в життя Вінницької міської ТГ.</w:t>
            </w:r>
          </w:p>
          <w:p w:rsidR="00695524" w:rsidRPr="00F54353" w:rsidRDefault="00695524" w:rsidP="005C5E66">
            <w:pPr>
              <w:numPr>
                <w:ilvl w:val="0"/>
                <w:numId w:val="7"/>
              </w:numPr>
              <w:pBdr>
                <w:top w:val="nil"/>
                <w:left w:val="nil"/>
                <w:bottom w:val="nil"/>
                <w:right w:val="nil"/>
                <w:between w:val="nil"/>
              </w:pBdr>
              <w:ind w:left="318"/>
              <w:jc w:val="both"/>
            </w:pPr>
            <w:r w:rsidRPr="00F54353">
              <w:t>Проведення відкритих «ярмарків вакансій» для студентів навчальних закладів спільно з центрами зайнятості (</w:t>
            </w:r>
            <w:r>
              <w:t>ярмарки вакансій для студентів).</w:t>
            </w:r>
          </w:p>
          <w:p w:rsidR="00695524" w:rsidRDefault="00695524" w:rsidP="005C5E66">
            <w:pPr>
              <w:numPr>
                <w:ilvl w:val="0"/>
                <w:numId w:val="7"/>
              </w:numPr>
              <w:pBdr>
                <w:top w:val="nil"/>
                <w:left w:val="nil"/>
                <w:bottom w:val="nil"/>
                <w:right w:val="nil"/>
                <w:between w:val="nil"/>
              </w:pBdr>
              <w:ind w:left="318"/>
              <w:jc w:val="both"/>
            </w:pPr>
            <w:r w:rsidRPr="00F54353">
              <w:t xml:space="preserve">Розширення мережі клубів за місцем проживання в районах територіальної громади, які недостатньо охоплені мережею таких клубів </w:t>
            </w:r>
            <w:r>
              <w:t>для організації дозвілля молоді.</w:t>
            </w:r>
          </w:p>
          <w:p w:rsidR="00695524" w:rsidRPr="00F54353" w:rsidRDefault="00695524" w:rsidP="005C5E66">
            <w:pPr>
              <w:numPr>
                <w:ilvl w:val="0"/>
                <w:numId w:val="7"/>
              </w:numPr>
              <w:ind w:left="318"/>
              <w:jc w:val="both"/>
            </w:pPr>
            <w:r>
              <w:t>Створення умов для</w:t>
            </w:r>
            <w:r w:rsidRPr="00020C79">
              <w:t xml:space="preserve"> збереження та відновлення психологічного здоров’я дітей, підлітків, молоді і їх </w:t>
            </w:r>
            <w:r>
              <w:t>батьків в умовах воєнного стану.</w:t>
            </w:r>
          </w:p>
          <w:p w:rsidR="00695524" w:rsidRDefault="00695524" w:rsidP="005C5E66">
            <w:pPr>
              <w:pStyle w:val="a7"/>
              <w:numPr>
                <w:ilvl w:val="0"/>
                <w:numId w:val="7"/>
              </w:numPr>
              <w:ind w:left="318"/>
              <w:jc w:val="both"/>
            </w:pPr>
            <w:r w:rsidRPr="00F54353">
              <w:t>Формування системи постійного навчання та безперервного самовдосконалення із залученням найкращих експертів і менторів. Проведення бізнес-</w:t>
            </w:r>
            <w:proofErr w:type="spellStart"/>
            <w:r w:rsidRPr="00F54353">
              <w:t>івентів</w:t>
            </w:r>
            <w:proofErr w:type="spellEnd"/>
            <w:r w:rsidRPr="00F54353">
              <w:t>, а саме: форумів, семінарів, тренінгів. Створення освітніх платформ для місцевого бізнесу, бізнес-школи. Проведення наукових, культурних, мистецьких виставок, конкурсів і фестивалів</w:t>
            </w:r>
            <w:r>
              <w:t>.</w:t>
            </w:r>
          </w:p>
          <w:p w:rsidR="00695524" w:rsidRPr="00E44803" w:rsidRDefault="00695524" w:rsidP="005C5E66">
            <w:pPr>
              <w:pStyle w:val="a7"/>
              <w:numPr>
                <w:ilvl w:val="0"/>
                <w:numId w:val="7"/>
              </w:numPr>
              <w:ind w:left="318"/>
              <w:jc w:val="both"/>
              <w:rPr>
                <w:color w:val="000000" w:themeColor="text1"/>
              </w:rPr>
            </w:pPr>
            <w:r w:rsidRPr="00695524">
              <w:t xml:space="preserve">Організація культурно-масових, </w:t>
            </w:r>
            <w:proofErr w:type="spellStart"/>
            <w:r w:rsidRPr="00695524">
              <w:t>освітньо</w:t>
            </w:r>
            <w:proofErr w:type="spellEnd"/>
            <w:r w:rsidRPr="00695524">
              <w:t>-просвітницьких та спортивно-оздоровчих молодіжни</w:t>
            </w:r>
            <w:r w:rsidRPr="00E44803">
              <w:rPr>
                <w:color w:val="000000" w:themeColor="text1"/>
              </w:rPr>
              <w:t>х заходів</w:t>
            </w:r>
            <w:r>
              <w:rPr>
                <w:color w:val="000000" w:themeColor="text1"/>
              </w:rPr>
              <w:t>.</w:t>
            </w:r>
          </w:p>
          <w:p w:rsidR="00695524" w:rsidRPr="00011B27" w:rsidRDefault="00695524" w:rsidP="005C5E66">
            <w:pPr>
              <w:ind w:right="41"/>
              <w:jc w:val="both"/>
              <w:rPr>
                <w:b/>
              </w:rPr>
            </w:pPr>
          </w:p>
        </w:tc>
      </w:tr>
      <w:tr w:rsidR="00695524" w:rsidRPr="00F54353" w:rsidTr="002879FC">
        <w:trPr>
          <w:trHeight w:val="699"/>
        </w:trPr>
        <w:tc>
          <w:tcPr>
            <w:tcW w:w="2978" w:type="dxa"/>
            <w:shd w:val="clear" w:color="auto" w:fill="F2F2F2" w:themeFill="background1" w:themeFillShade="F2"/>
          </w:tcPr>
          <w:p w:rsidR="00695524" w:rsidRPr="00F54353" w:rsidRDefault="00695524" w:rsidP="005C5E66">
            <w:pPr>
              <w:widowControl w:val="0"/>
              <w:ind w:left="40"/>
              <w:jc w:val="center"/>
              <w:rPr>
                <w:b/>
              </w:rPr>
            </w:pPr>
            <w:r w:rsidRPr="00F54353">
              <w:rPr>
                <w:b/>
              </w:rPr>
              <w:lastRenderedPageBreak/>
              <w:t>Очікувані результати</w:t>
            </w:r>
          </w:p>
        </w:tc>
        <w:tc>
          <w:tcPr>
            <w:tcW w:w="6804" w:type="dxa"/>
            <w:vAlign w:val="center"/>
          </w:tcPr>
          <w:p w:rsidR="00695524" w:rsidRPr="00F54353" w:rsidRDefault="00695524" w:rsidP="009A2F3B">
            <w:pPr>
              <w:pStyle w:val="a7"/>
              <w:numPr>
                <w:ilvl w:val="0"/>
                <w:numId w:val="7"/>
              </w:numPr>
              <w:ind w:left="318"/>
              <w:jc w:val="both"/>
            </w:pPr>
            <w:r w:rsidRPr="00F54353">
              <w:t>Збільшення</w:t>
            </w:r>
            <w:r>
              <w:t xml:space="preserve"> чисельності</w:t>
            </w:r>
            <w:r w:rsidRPr="00F54353">
              <w:t xml:space="preserve"> молоді, залученої до популяризації та утвердження здорового і безпечного способу життя та здоров’я.</w:t>
            </w:r>
          </w:p>
          <w:p w:rsidR="00695524" w:rsidRPr="00F54353" w:rsidRDefault="00695524" w:rsidP="009A2F3B">
            <w:pPr>
              <w:pStyle w:val="a7"/>
              <w:numPr>
                <w:ilvl w:val="0"/>
                <w:numId w:val="7"/>
              </w:numPr>
              <w:ind w:left="318"/>
              <w:jc w:val="both"/>
            </w:pPr>
            <w:r w:rsidRPr="00F54353">
              <w:t>Збільшення</w:t>
            </w:r>
            <w:r>
              <w:t xml:space="preserve"> кількості</w:t>
            </w:r>
            <w:r w:rsidRPr="00F54353">
              <w:t xml:space="preserve"> молоді, залученої до участі у заходах спрямованих на підвищення рівня громадянської свідомості молоді.</w:t>
            </w:r>
          </w:p>
          <w:p w:rsidR="00695524" w:rsidRPr="009E5A7E" w:rsidRDefault="00695524" w:rsidP="009A2F3B">
            <w:pPr>
              <w:pStyle w:val="a7"/>
              <w:numPr>
                <w:ilvl w:val="0"/>
                <w:numId w:val="7"/>
              </w:numPr>
              <w:ind w:left="318"/>
              <w:jc w:val="both"/>
            </w:pPr>
            <w:r w:rsidRPr="00F54353">
              <w:t>Підвищення рівня активності молоді</w:t>
            </w:r>
            <w:r>
              <w:t>, в тому числі</w:t>
            </w:r>
            <w:r w:rsidR="00575BF8">
              <w:t xml:space="preserve"> молодих людей </w:t>
            </w:r>
            <w:r w:rsidRPr="00D43895">
              <w:t>з числа ветеранів війни, які брали участь у заходах необхідних для забезпечення оборони України</w:t>
            </w:r>
            <w:r>
              <w:t xml:space="preserve"> </w:t>
            </w:r>
            <w:r w:rsidRPr="009E5A7E">
              <w:t xml:space="preserve">в суспільно-громадському житті </w:t>
            </w:r>
            <w:r>
              <w:t xml:space="preserve">Вінницької міської </w:t>
            </w:r>
            <w:r w:rsidRPr="009E5A7E">
              <w:t>ТГ.</w:t>
            </w:r>
          </w:p>
          <w:p w:rsidR="00695524" w:rsidRPr="00F54353" w:rsidRDefault="00695524" w:rsidP="009A2F3B">
            <w:pPr>
              <w:pStyle w:val="a7"/>
              <w:numPr>
                <w:ilvl w:val="0"/>
                <w:numId w:val="7"/>
              </w:numPr>
              <w:ind w:left="318"/>
              <w:jc w:val="both"/>
            </w:pPr>
            <w:r w:rsidRPr="00F54353">
              <w:t>Зменшення міграції молоді за кордон або в інші міста України.</w:t>
            </w:r>
          </w:p>
          <w:p w:rsidR="00695524" w:rsidRDefault="00695524" w:rsidP="0061364B">
            <w:pPr>
              <w:pStyle w:val="a7"/>
              <w:numPr>
                <w:ilvl w:val="0"/>
                <w:numId w:val="7"/>
              </w:numPr>
              <w:ind w:left="318"/>
              <w:jc w:val="both"/>
            </w:pPr>
            <w:r w:rsidRPr="00F54353">
              <w:t xml:space="preserve">Збільшення </w:t>
            </w:r>
            <w:r w:rsidR="0061364B">
              <w:t>кількості молоді з</w:t>
            </w:r>
            <w:r w:rsidR="0054688A">
              <w:t xml:space="preserve"> </w:t>
            </w:r>
            <w:proofErr w:type="spellStart"/>
            <w:r w:rsidR="0054688A" w:rsidRPr="0054688A">
              <w:t>ґ</w:t>
            </w:r>
            <w:r w:rsidRPr="00F54353">
              <w:t>ендерно</w:t>
            </w:r>
            <w:proofErr w:type="spellEnd"/>
            <w:r w:rsidRPr="00F54353">
              <w:t>-відповідальним світоглядом.</w:t>
            </w:r>
          </w:p>
          <w:p w:rsidR="00695524" w:rsidRPr="00F54353" w:rsidRDefault="00695524" w:rsidP="009A2F3B">
            <w:pPr>
              <w:pStyle w:val="a7"/>
              <w:numPr>
                <w:ilvl w:val="0"/>
                <w:numId w:val="7"/>
              </w:numPr>
              <w:ind w:left="318"/>
              <w:jc w:val="both"/>
            </w:pPr>
            <w:r>
              <w:t>Збільшення кількості молоді з числа внутрішньо переміщених осіб</w:t>
            </w:r>
            <w:r w:rsidR="009A2F3B">
              <w:t xml:space="preserve"> залученої</w:t>
            </w:r>
            <w:r>
              <w:t xml:space="preserve"> до участі у молодіжних заходах громади. </w:t>
            </w:r>
          </w:p>
          <w:p w:rsidR="00695524" w:rsidRPr="00F54353" w:rsidRDefault="00695524" w:rsidP="005C5E66">
            <w:pPr>
              <w:jc w:val="both"/>
            </w:pPr>
          </w:p>
        </w:tc>
      </w:tr>
    </w:tbl>
    <w:p w:rsidR="00B82FB1" w:rsidRDefault="005C5E66" w:rsidP="00B82FB1">
      <w:pPr>
        <w:jc w:val="both"/>
        <w:rPr>
          <w:sz w:val="24"/>
          <w:szCs w:val="24"/>
        </w:rPr>
      </w:pPr>
      <w:r>
        <w:rPr>
          <w:sz w:val="24"/>
          <w:szCs w:val="24"/>
        </w:rPr>
        <w:br w:type="textWrapping" w:clear="all"/>
      </w:r>
    </w:p>
    <w:p w:rsidR="00B82FB1" w:rsidRPr="00F54353" w:rsidRDefault="00B82FB1" w:rsidP="00B82FB1">
      <w:pPr>
        <w:jc w:val="both"/>
        <w:rPr>
          <w:sz w:val="24"/>
          <w:szCs w:val="24"/>
        </w:rPr>
      </w:pPr>
    </w:p>
    <w:p w:rsidR="00B82FB1" w:rsidRDefault="00B82FB1" w:rsidP="00B82FB1">
      <w:pPr>
        <w:jc w:val="both"/>
        <w:rPr>
          <w:sz w:val="24"/>
          <w:szCs w:val="24"/>
        </w:rPr>
      </w:pPr>
    </w:p>
    <w:p w:rsidR="005C5E66" w:rsidRPr="00F54353" w:rsidRDefault="005C5E66" w:rsidP="00B82FB1">
      <w:pPr>
        <w:jc w:val="both"/>
        <w:rPr>
          <w:sz w:val="24"/>
          <w:szCs w:val="24"/>
        </w:rPr>
      </w:pPr>
    </w:p>
    <w:p w:rsidR="00B82FB1" w:rsidRPr="00F54353" w:rsidRDefault="00B82FB1" w:rsidP="00B82FB1">
      <w:pPr>
        <w:pStyle w:val="a7"/>
        <w:jc w:val="center"/>
        <w:rPr>
          <w:b/>
          <w:szCs w:val="26"/>
        </w:rPr>
      </w:pPr>
      <w:r>
        <w:rPr>
          <w:b/>
          <w:szCs w:val="26"/>
        </w:rPr>
        <w:t>9</w:t>
      </w:r>
      <w:r w:rsidRPr="00F54353">
        <w:rPr>
          <w:b/>
          <w:szCs w:val="26"/>
        </w:rPr>
        <w:t xml:space="preserve">. </w:t>
      </w:r>
      <w:r>
        <w:rPr>
          <w:b/>
        </w:rPr>
        <w:t>Просторовий вимір</w:t>
      </w:r>
    </w:p>
    <w:p w:rsidR="00B82FB1" w:rsidRPr="00F54353" w:rsidRDefault="00B82FB1" w:rsidP="00B82FB1">
      <w:pPr>
        <w:jc w:val="both"/>
        <w:rPr>
          <w:sz w:val="24"/>
          <w:szCs w:val="24"/>
        </w:rPr>
      </w:pPr>
    </w:p>
    <w:p w:rsidR="00B82FB1" w:rsidRPr="00F54353" w:rsidRDefault="00B82FB1" w:rsidP="00B82FB1">
      <w:pPr>
        <w:ind w:firstLine="567"/>
        <w:jc w:val="both"/>
      </w:pPr>
      <w:r>
        <w:rPr>
          <w:szCs w:val="26"/>
        </w:rPr>
        <w:t>Реалізація Програми буде спрямована на</w:t>
      </w:r>
      <w:r w:rsidRPr="00E21318">
        <w:t xml:space="preserve"> </w:t>
      </w:r>
      <w:r>
        <w:t>с</w:t>
      </w:r>
      <w:r w:rsidRPr="00F54353">
        <w:t>творення комфортного середовища для самореалізації, активного залучення до суспільно-громадського життя молоді, яка постійно мешкає або навчається у населених пунктах, що входять до Вінницької міської ТГ.</w:t>
      </w:r>
    </w:p>
    <w:p w:rsidR="00B82FB1" w:rsidRDefault="00B82FB1" w:rsidP="00B82FB1">
      <w:pPr>
        <w:ind w:firstLine="708"/>
        <w:jc w:val="both"/>
        <w:rPr>
          <w:szCs w:val="26"/>
        </w:rPr>
      </w:pPr>
      <w:r w:rsidRPr="00785683">
        <w:rPr>
          <w:szCs w:val="26"/>
        </w:rPr>
        <w:t>Програма розроблена з урахуванням подальшої інтеграції у веб-платформу міських даних.</w:t>
      </w:r>
    </w:p>
    <w:p w:rsidR="00B82FB1" w:rsidRDefault="00B82FB1" w:rsidP="00B82FB1">
      <w:pPr>
        <w:jc w:val="both"/>
        <w:rPr>
          <w:sz w:val="24"/>
          <w:szCs w:val="24"/>
        </w:rPr>
      </w:pPr>
    </w:p>
    <w:p w:rsidR="00B82FB1" w:rsidRPr="00F54353" w:rsidRDefault="00B82FB1" w:rsidP="00B82FB1">
      <w:pPr>
        <w:jc w:val="both"/>
        <w:rPr>
          <w:sz w:val="24"/>
          <w:szCs w:val="24"/>
        </w:rPr>
      </w:pPr>
    </w:p>
    <w:p w:rsidR="00B82FB1" w:rsidRPr="00F54353" w:rsidRDefault="00B82FB1" w:rsidP="00B82FB1">
      <w:pPr>
        <w:jc w:val="center"/>
        <w:rPr>
          <w:b/>
          <w:szCs w:val="26"/>
        </w:rPr>
      </w:pPr>
      <w:r>
        <w:rPr>
          <w:b/>
          <w:sz w:val="26"/>
          <w:szCs w:val="26"/>
        </w:rPr>
        <w:t>10</w:t>
      </w:r>
      <w:r w:rsidRPr="00F54353">
        <w:rPr>
          <w:b/>
          <w:sz w:val="26"/>
          <w:szCs w:val="26"/>
        </w:rPr>
        <w:t xml:space="preserve">. </w:t>
      </w:r>
      <w:r w:rsidRPr="00F54353">
        <w:rPr>
          <w:b/>
          <w:szCs w:val="26"/>
        </w:rPr>
        <w:t xml:space="preserve">Система управління </w:t>
      </w:r>
      <w:r w:rsidR="009A2F3B">
        <w:rPr>
          <w:b/>
          <w:szCs w:val="26"/>
        </w:rPr>
        <w:t>та контролю за ходом виконання Програми</w:t>
      </w:r>
    </w:p>
    <w:p w:rsidR="00B82FB1" w:rsidRPr="00F54353" w:rsidRDefault="00B82FB1" w:rsidP="00B82FB1">
      <w:pPr>
        <w:jc w:val="center"/>
        <w:rPr>
          <w:b/>
          <w:szCs w:val="26"/>
        </w:rPr>
      </w:pPr>
    </w:p>
    <w:p w:rsidR="00B82FB1" w:rsidRPr="00F54353" w:rsidRDefault="00B82FB1" w:rsidP="00B82FB1">
      <w:pPr>
        <w:ind w:firstLine="708"/>
        <w:jc w:val="both"/>
        <w:rPr>
          <w:szCs w:val="26"/>
        </w:rPr>
      </w:pPr>
      <w:r w:rsidRPr="00F54353">
        <w:rPr>
          <w:szCs w:val="26"/>
        </w:rPr>
        <w:t>Управління та контроль за ходом виконання заходів Програми здійснює її відповідальний виконавець – відділ молодіжної політики</w:t>
      </w:r>
      <w:r w:rsidR="0054688A">
        <w:rPr>
          <w:szCs w:val="26"/>
        </w:rPr>
        <w:t xml:space="preserve"> Вінницької</w:t>
      </w:r>
      <w:r w:rsidRPr="00F54353">
        <w:rPr>
          <w:szCs w:val="26"/>
        </w:rPr>
        <w:t xml:space="preserve"> міської ради.</w:t>
      </w:r>
    </w:p>
    <w:p w:rsidR="00B82FB1" w:rsidRPr="00F54353" w:rsidRDefault="00B82FB1" w:rsidP="00B82FB1">
      <w:pPr>
        <w:ind w:firstLine="708"/>
        <w:jc w:val="both"/>
        <w:rPr>
          <w:szCs w:val="26"/>
        </w:rPr>
      </w:pPr>
      <w:r w:rsidRPr="00F54353">
        <w:rPr>
          <w:szCs w:val="26"/>
        </w:rPr>
        <w:t xml:space="preserve">Узагальнення матеріалів від виконавців Програми здійснює відділ молодіжної політики </w:t>
      </w:r>
      <w:r w:rsidR="0054688A">
        <w:rPr>
          <w:szCs w:val="26"/>
        </w:rPr>
        <w:t xml:space="preserve">Вінницької </w:t>
      </w:r>
      <w:r w:rsidRPr="00F54353">
        <w:rPr>
          <w:szCs w:val="26"/>
        </w:rPr>
        <w:t xml:space="preserve">міської ради. Відповідальність за виконання заходів Програми несуть її учасники (співвиконавці). </w:t>
      </w:r>
    </w:p>
    <w:p w:rsidR="00B82FB1" w:rsidRPr="00F54353" w:rsidRDefault="00B82FB1" w:rsidP="00B82FB1">
      <w:pPr>
        <w:ind w:firstLine="708"/>
        <w:jc w:val="both"/>
        <w:rPr>
          <w:szCs w:val="26"/>
        </w:rPr>
      </w:pPr>
      <w:r w:rsidRPr="00F54353">
        <w:rPr>
          <w:szCs w:val="26"/>
        </w:rPr>
        <w:t>У разі потреби до Програми вносяться зміни згідно з установленим порядком за процедурою внесення змін до місцевих нормативних актів.</w:t>
      </w:r>
    </w:p>
    <w:p w:rsidR="00B82FB1" w:rsidRPr="00F54353" w:rsidRDefault="00B82FB1" w:rsidP="00B82FB1">
      <w:pPr>
        <w:ind w:firstLine="708"/>
        <w:jc w:val="both"/>
        <w:rPr>
          <w:szCs w:val="26"/>
        </w:rPr>
      </w:pPr>
      <w:r w:rsidRPr="00F54353">
        <w:rPr>
          <w:szCs w:val="26"/>
        </w:rPr>
        <w:t>Звіт про виконання Програми щорічно виноситься на розгляд виконавчого комітету міської ради з подальшим схваленням міською радою одночасно з пропозиціями щодо внесення змін та коригувань. У разі потреби відповідальний виконавець розробляє пропозиції щодо доцільності продовження заходів, включення додаткових заходів, уточнення показників, обсягів і джерел фінансування, строків виконання заходів.</w:t>
      </w:r>
    </w:p>
    <w:p w:rsidR="00F445B3" w:rsidRPr="008E3D2A" w:rsidRDefault="008E3D2A" w:rsidP="008E3D2A">
      <w:pPr>
        <w:ind w:firstLine="708"/>
        <w:jc w:val="both"/>
        <w:rPr>
          <w:szCs w:val="26"/>
        </w:rPr>
      </w:pPr>
      <w:r w:rsidRPr="005D64A1">
        <w:rPr>
          <w:szCs w:val="26"/>
        </w:rPr>
        <w:t>Щорічне звітування про виконання Програми відбувається не пізніше  15 квітня року, н</w:t>
      </w:r>
      <w:r w:rsidR="0061364B">
        <w:rPr>
          <w:szCs w:val="26"/>
        </w:rPr>
        <w:t xml:space="preserve">аступного за звітним (згідно з </w:t>
      </w:r>
      <w:r w:rsidRPr="005D64A1">
        <w:rPr>
          <w:szCs w:val="26"/>
        </w:rPr>
        <w:t xml:space="preserve">Порядком розробки, виконання і моніторингу цільових програм </w:t>
      </w:r>
      <w:r w:rsidR="0054688A">
        <w:rPr>
          <w:szCs w:val="26"/>
        </w:rPr>
        <w:t>у новій редакції (рішення виконавчого комітету</w:t>
      </w:r>
      <w:r w:rsidRPr="005D64A1">
        <w:rPr>
          <w:szCs w:val="26"/>
        </w:rPr>
        <w:t xml:space="preserve"> від 15.12.2022</w:t>
      </w:r>
      <w:r w:rsidR="0054688A">
        <w:rPr>
          <w:szCs w:val="26"/>
        </w:rPr>
        <w:t>р.</w:t>
      </w:r>
      <w:r w:rsidRPr="005D64A1">
        <w:rPr>
          <w:szCs w:val="26"/>
        </w:rPr>
        <w:t xml:space="preserve"> №2765)). Звіт надсилається департаменту економіки і інвестицій Вінницької міської ради.</w:t>
      </w:r>
    </w:p>
    <w:p w:rsidR="00B82FB1" w:rsidRDefault="00B82FB1" w:rsidP="00B82FB1">
      <w:pPr>
        <w:ind w:firstLine="708"/>
        <w:jc w:val="both"/>
        <w:rPr>
          <w:sz w:val="26"/>
          <w:szCs w:val="26"/>
        </w:rPr>
      </w:pPr>
    </w:p>
    <w:p w:rsidR="00B82FB1" w:rsidRDefault="00B82FB1" w:rsidP="00B82FB1">
      <w:pPr>
        <w:ind w:firstLine="708"/>
        <w:jc w:val="both"/>
        <w:rPr>
          <w:sz w:val="26"/>
          <w:szCs w:val="26"/>
        </w:rPr>
      </w:pPr>
    </w:p>
    <w:p w:rsidR="00B82FB1" w:rsidRPr="00F54353" w:rsidRDefault="00B82FB1" w:rsidP="00B82FB1">
      <w:pPr>
        <w:jc w:val="center"/>
        <w:rPr>
          <w:b/>
          <w:szCs w:val="24"/>
        </w:rPr>
      </w:pPr>
      <w:r>
        <w:rPr>
          <w:b/>
          <w:szCs w:val="24"/>
        </w:rPr>
        <w:t>11</w:t>
      </w:r>
      <w:r w:rsidRPr="00F54353">
        <w:rPr>
          <w:b/>
          <w:szCs w:val="24"/>
        </w:rPr>
        <w:t>. Показники моніторингу (ключові показники) Програми</w:t>
      </w:r>
    </w:p>
    <w:p w:rsidR="00B82FB1" w:rsidRPr="00F54353" w:rsidRDefault="00B82FB1" w:rsidP="00B82FB1">
      <w:pPr>
        <w:jc w:val="center"/>
        <w:rPr>
          <w:b/>
          <w:szCs w:val="24"/>
        </w:rPr>
      </w:pPr>
    </w:p>
    <w:p w:rsidR="00B82FB1" w:rsidRDefault="00B82FB1" w:rsidP="00B82FB1">
      <w:pPr>
        <w:tabs>
          <w:tab w:val="left" w:pos="709"/>
        </w:tabs>
        <w:ind w:firstLine="567"/>
        <w:jc w:val="both"/>
      </w:pPr>
      <w:r w:rsidRPr="00F54353">
        <w:t xml:space="preserve">Результативність виконання Програми визначається за допомогою наступних показників </w:t>
      </w:r>
      <w:r w:rsidRPr="00F54353">
        <w:rPr>
          <w:i/>
        </w:rPr>
        <w:t>(ключових індикаторів)</w:t>
      </w:r>
      <w:r w:rsidRPr="00F54353">
        <w:t>:</w:t>
      </w:r>
    </w:p>
    <w:p w:rsidR="00B82FB1" w:rsidRPr="00F54353" w:rsidRDefault="00B82FB1" w:rsidP="00B82FB1">
      <w:pPr>
        <w:jc w:val="both"/>
        <w:rPr>
          <w:sz w:val="24"/>
          <w:szCs w:val="24"/>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977"/>
        <w:gridCol w:w="1276"/>
        <w:gridCol w:w="1417"/>
        <w:gridCol w:w="993"/>
        <w:gridCol w:w="1134"/>
        <w:gridCol w:w="992"/>
      </w:tblGrid>
      <w:tr w:rsidR="00B82FB1" w:rsidRPr="00F54353" w:rsidTr="001677A1">
        <w:trPr>
          <w:trHeight w:val="524"/>
        </w:trPr>
        <w:tc>
          <w:tcPr>
            <w:tcW w:w="567" w:type="dxa"/>
            <w:vMerge w:val="restart"/>
            <w:shd w:val="clear" w:color="auto" w:fill="F2F2F2" w:themeFill="background1" w:themeFillShade="F2"/>
            <w:vAlign w:val="center"/>
          </w:tcPr>
          <w:p w:rsidR="00B82FB1" w:rsidRPr="00F54353" w:rsidRDefault="00B82FB1" w:rsidP="000F5B88">
            <w:pPr>
              <w:jc w:val="both"/>
              <w:rPr>
                <w:sz w:val="24"/>
                <w:szCs w:val="24"/>
              </w:rPr>
            </w:pPr>
            <w:r w:rsidRPr="00F54353">
              <w:rPr>
                <w:b/>
                <w:sz w:val="24"/>
                <w:szCs w:val="24"/>
              </w:rPr>
              <w:t>№ з/п</w:t>
            </w:r>
          </w:p>
        </w:tc>
        <w:tc>
          <w:tcPr>
            <w:tcW w:w="2977" w:type="dxa"/>
            <w:vMerge w:val="restart"/>
            <w:shd w:val="clear" w:color="auto" w:fill="F2F2F2" w:themeFill="background1" w:themeFillShade="F2"/>
            <w:vAlign w:val="center"/>
          </w:tcPr>
          <w:p w:rsidR="00B82FB1" w:rsidRPr="00F54353" w:rsidRDefault="00B82FB1" w:rsidP="000F5B88">
            <w:pPr>
              <w:jc w:val="center"/>
              <w:rPr>
                <w:sz w:val="24"/>
                <w:szCs w:val="24"/>
              </w:rPr>
            </w:pPr>
            <w:r w:rsidRPr="00F54353">
              <w:rPr>
                <w:b/>
                <w:sz w:val="24"/>
                <w:szCs w:val="24"/>
              </w:rPr>
              <w:t>Назва показника</w:t>
            </w:r>
          </w:p>
        </w:tc>
        <w:tc>
          <w:tcPr>
            <w:tcW w:w="1276" w:type="dxa"/>
            <w:vMerge w:val="restart"/>
            <w:shd w:val="clear" w:color="auto" w:fill="F2F2F2" w:themeFill="background1" w:themeFillShade="F2"/>
            <w:vAlign w:val="center"/>
          </w:tcPr>
          <w:p w:rsidR="00B82FB1" w:rsidRPr="00F54353" w:rsidRDefault="00B82FB1" w:rsidP="000F5B88">
            <w:pPr>
              <w:jc w:val="center"/>
              <w:rPr>
                <w:sz w:val="24"/>
                <w:szCs w:val="24"/>
              </w:rPr>
            </w:pPr>
            <w:r w:rsidRPr="00F54353">
              <w:rPr>
                <w:b/>
                <w:sz w:val="24"/>
                <w:szCs w:val="24"/>
              </w:rPr>
              <w:t>Одиниця виміру</w:t>
            </w:r>
          </w:p>
        </w:tc>
        <w:tc>
          <w:tcPr>
            <w:tcW w:w="1417" w:type="dxa"/>
            <w:vMerge w:val="restart"/>
            <w:shd w:val="clear" w:color="auto" w:fill="F2F2F2" w:themeFill="background1" w:themeFillShade="F2"/>
            <w:vAlign w:val="center"/>
          </w:tcPr>
          <w:p w:rsidR="00B82FB1" w:rsidRPr="00F54353" w:rsidRDefault="00B82FB1" w:rsidP="000F5B88">
            <w:pPr>
              <w:jc w:val="center"/>
              <w:rPr>
                <w:sz w:val="24"/>
                <w:szCs w:val="24"/>
              </w:rPr>
            </w:pPr>
            <w:r w:rsidRPr="00F54353">
              <w:rPr>
                <w:b/>
                <w:sz w:val="24"/>
                <w:szCs w:val="24"/>
              </w:rPr>
              <w:t>Вихідне значення показника</w:t>
            </w:r>
          </w:p>
        </w:tc>
        <w:tc>
          <w:tcPr>
            <w:tcW w:w="3119" w:type="dxa"/>
            <w:gridSpan w:val="3"/>
            <w:shd w:val="clear" w:color="auto" w:fill="F2F2F2" w:themeFill="background1" w:themeFillShade="F2"/>
            <w:vAlign w:val="center"/>
          </w:tcPr>
          <w:p w:rsidR="00B82FB1" w:rsidRPr="00F54353" w:rsidRDefault="00B82FB1" w:rsidP="000F5B88">
            <w:pPr>
              <w:jc w:val="center"/>
              <w:rPr>
                <w:sz w:val="24"/>
                <w:szCs w:val="24"/>
              </w:rPr>
            </w:pPr>
            <w:r w:rsidRPr="00F54353">
              <w:rPr>
                <w:b/>
                <w:sz w:val="24"/>
                <w:szCs w:val="24"/>
              </w:rPr>
              <w:t>Прогнозні показники, по роках</w:t>
            </w:r>
          </w:p>
        </w:tc>
      </w:tr>
      <w:tr w:rsidR="001677A1" w:rsidRPr="00F54353" w:rsidTr="001677A1">
        <w:trPr>
          <w:trHeight w:val="983"/>
        </w:trPr>
        <w:tc>
          <w:tcPr>
            <w:tcW w:w="567" w:type="dxa"/>
            <w:vMerge/>
            <w:shd w:val="clear" w:color="auto" w:fill="F2F2F2" w:themeFill="background1" w:themeFillShade="F2"/>
            <w:vAlign w:val="center"/>
          </w:tcPr>
          <w:p w:rsidR="001677A1" w:rsidRPr="00F54353" w:rsidRDefault="001677A1" w:rsidP="001677A1">
            <w:pPr>
              <w:jc w:val="both"/>
              <w:rPr>
                <w:sz w:val="24"/>
                <w:szCs w:val="24"/>
              </w:rPr>
            </w:pPr>
          </w:p>
        </w:tc>
        <w:tc>
          <w:tcPr>
            <w:tcW w:w="2977" w:type="dxa"/>
            <w:vMerge/>
            <w:shd w:val="clear" w:color="auto" w:fill="F2F2F2" w:themeFill="background1" w:themeFillShade="F2"/>
            <w:vAlign w:val="center"/>
          </w:tcPr>
          <w:p w:rsidR="001677A1" w:rsidRPr="00F54353" w:rsidRDefault="001677A1" w:rsidP="001677A1">
            <w:pPr>
              <w:jc w:val="both"/>
              <w:rPr>
                <w:sz w:val="24"/>
                <w:szCs w:val="24"/>
              </w:rPr>
            </w:pPr>
          </w:p>
        </w:tc>
        <w:tc>
          <w:tcPr>
            <w:tcW w:w="1276" w:type="dxa"/>
            <w:vMerge/>
            <w:shd w:val="clear" w:color="auto" w:fill="F2F2F2" w:themeFill="background1" w:themeFillShade="F2"/>
            <w:vAlign w:val="center"/>
          </w:tcPr>
          <w:p w:rsidR="001677A1" w:rsidRPr="00F54353" w:rsidRDefault="001677A1" w:rsidP="001677A1">
            <w:pPr>
              <w:jc w:val="both"/>
              <w:rPr>
                <w:sz w:val="24"/>
                <w:szCs w:val="24"/>
              </w:rPr>
            </w:pPr>
          </w:p>
        </w:tc>
        <w:tc>
          <w:tcPr>
            <w:tcW w:w="1417" w:type="dxa"/>
            <w:vMerge/>
            <w:shd w:val="clear" w:color="auto" w:fill="F2F2F2" w:themeFill="background1" w:themeFillShade="F2"/>
            <w:vAlign w:val="center"/>
          </w:tcPr>
          <w:p w:rsidR="001677A1" w:rsidRPr="00F54353" w:rsidRDefault="001677A1" w:rsidP="001677A1">
            <w:pPr>
              <w:jc w:val="both"/>
              <w:rPr>
                <w:sz w:val="24"/>
                <w:szCs w:val="24"/>
              </w:rPr>
            </w:pPr>
          </w:p>
        </w:tc>
        <w:tc>
          <w:tcPr>
            <w:tcW w:w="993" w:type="dxa"/>
            <w:shd w:val="clear" w:color="auto" w:fill="F2F2F2" w:themeFill="background1" w:themeFillShade="F2"/>
            <w:vAlign w:val="center"/>
          </w:tcPr>
          <w:p w:rsidR="001677A1" w:rsidRPr="00F54353" w:rsidRDefault="001677A1" w:rsidP="001677A1">
            <w:pPr>
              <w:jc w:val="both"/>
              <w:rPr>
                <w:b/>
                <w:sz w:val="24"/>
                <w:szCs w:val="24"/>
              </w:rPr>
            </w:pPr>
            <w:r w:rsidRPr="00F54353">
              <w:rPr>
                <w:b/>
                <w:sz w:val="24"/>
                <w:szCs w:val="24"/>
              </w:rPr>
              <w:t>1-й рік</w:t>
            </w:r>
          </w:p>
        </w:tc>
        <w:tc>
          <w:tcPr>
            <w:tcW w:w="1134" w:type="dxa"/>
            <w:shd w:val="clear" w:color="auto" w:fill="F2F2F2" w:themeFill="background1" w:themeFillShade="F2"/>
            <w:vAlign w:val="center"/>
          </w:tcPr>
          <w:p w:rsidR="001677A1" w:rsidRPr="00F54353" w:rsidRDefault="001677A1" w:rsidP="001677A1">
            <w:pPr>
              <w:jc w:val="both"/>
              <w:rPr>
                <w:b/>
                <w:sz w:val="24"/>
                <w:szCs w:val="24"/>
              </w:rPr>
            </w:pPr>
            <w:r w:rsidRPr="00F54353">
              <w:rPr>
                <w:b/>
                <w:sz w:val="24"/>
                <w:szCs w:val="24"/>
              </w:rPr>
              <w:t>2-й рік</w:t>
            </w:r>
          </w:p>
        </w:tc>
        <w:tc>
          <w:tcPr>
            <w:tcW w:w="992" w:type="dxa"/>
            <w:shd w:val="clear" w:color="auto" w:fill="F2F2F2" w:themeFill="background1" w:themeFillShade="F2"/>
            <w:vAlign w:val="center"/>
          </w:tcPr>
          <w:p w:rsidR="001677A1" w:rsidRPr="00F54353" w:rsidRDefault="001677A1" w:rsidP="001677A1">
            <w:pPr>
              <w:jc w:val="both"/>
              <w:rPr>
                <w:b/>
                <w:sz w:val="24"/>
                <w:szCs w:val="24"/>
              </w:rPr>
            </w:pPr>
            <w:r w:rsidRPr="00F54353">
              <w:rPr>
                <w:b/>
                <w:sz w:val="24"/>
                <w:szCs w:val="24"/>
              </w:rPr>
              <w:t>3-й рік</w:t>
            </w:r>
          </w:p>
        </w:tc>
      </w:tr>
      <w:tr w:rsidR="00B82FB1" w:rsidRPr="00F54353" w:rsidTr="001677A1">
        <w:trPr>
          <w:trHeight w:val="262"/>
        </w:trPr>
        <w:tc>
          <w:tcPr>
            <w:tcW w:w="567" w:type="dxa"/>
            <w:shd w:val="clear" w:color="auto" w:fill="auto"/>
          </w:tcPr>
          <w:p w:rsidR="00B82FB1" w:rsidRPr="00F54353" w:rsidRDefault="00B82FB1" w:rsidP="000F5B88">
            <w:pPr>
              <w:jc w:val="center"/>
              <w:rPr>
                <w:b/>
                <w:sz w:val="24"/>
                <w:szCs w:val="24"/>
              </w:rPr>
            </w:pPr>
            <w:r w:rsidRPr="00F54353">
              <w:rPr>
                <w:b/>
                <w:sz w:val="24"/>
                <w:szCs w:val="24"/>
              </w:rPr>
              <w:t>1</w:t>
            </w:r>
          </w:p>
        </w:tc>
        <w:tc>
          <w:tcPr>
            <w:tcW w:w="2977" w:type="dxa"/>
            <w:shd w:val="clear" w:color="auto" w:fill="auto"/>
          </w:tcPr>
          <w:p w:rsidR="00B82FB1" w:rsidRPr="00F54353" w:rsidRDefault="00B82FB1" w:rsidP="000F5B88">
            <w:pPr>
              <w:jc w:val="center"/>
              <w:rPr>
                <w:b/>
                <w:sz w:val="24"/>
                <w:szCs w:val="24"/>
              </w:rPr>
            </w:pPr>
            <w:r w:rsidRPr="00F54353">
              <w:rPr>
                <w:b/>
                <w:sz w:val="24"/>
                <w:szCs w:val="24"/>
              </w:rPr>
              <w:t>2</w:t>
            </w:r>
          </w:p>
        </w:tc>
        <w:tc>
          <w:tcPr>
            <w:tcW w:w="1276" w:type="dxa"/>
            <w:shd w:val="clear" w:color="auto" w:fill="auto"/>
          </w:tcPr>
          <w:p w:rsidR="00B82FB1" w:rsidRPr="00F54353" w:rsidRDefault="00B82FB1" w:rsidP="000F5B88">
            <w:pPr>
              <w:jc w:val="center"/>
              <w:rPr>
                <w:b/>
                <w:sz w:val="24"/>
                <w:szCs w:val="24"/>
              </w:rPr>
            </w:pPr>
            <w:r w:rsidRPr="00F54353">
              <w:rPr>
                <w:b/>
                <w:sz w:val="24"/>
                <w:szCs w:val="24"/>
              </w:rPr>
              <w:t>3</w:t>
            </w:r>
          </w:p>
        </w:tc>
        <w:tc>
          <w:tcPr>
            <w:tcW w:w="1417" w:type="dxa"/>
            <w:shd w:val="clear" w:color="auto" w:fill="auto"/>
          </w:tcPr>
          <w:p w:rsidR="00B82FB1" w:rsidRPr="00F54353" w:rsidRDefault="00B82FB1" w:rsidP="000F5B88">
            <w:pPr>
              <w:jc w:val="center"/>
              <w:rPr>
                <w:b/>
                <w:sz w:val="24"/>
                <w:szCs w:val="24"/>
              </w:rPr>
            </w:pPr>
            <w:r w:rsidRPr="00F54353">
              <w:rPr>
                <w:b/>
                <w:sz w:val="24"/>
                <w:szCs w:val="24"/>
              </w:rPr>
              <w:t>4</w:t>
            </w:r>
          </w:p>
        </w:tc>
        <w:tc>
          <w:tcPr>
            <w:tcW w:w="993" w:type="dxa"/>
            <w:shd w:val="clear" w:color="auto" w:fill="auto"/>
          </w:tcPr>
          <w:p w:rsidR="00B82FB1" w:rsidRPr="00F54353" w:rsidRDefault="00B82FB1" w:rsidP="000F5B88">
            <w:pPr>
              <w:jc w:val="center"/>
              <w:rPr>
                <w:b/>
                <w:sz w:val="24"/>
                <w:szCs w:val="24"/>
              </w:rPr>
            </w:pPr>
            <w:r w:rsidRPr="00F54353">
              <w:rPr>
                <w:b/>
                <w:sz w:val="24"/>
                <w:szCs w:val="24"/>
              </w:rPr>
              <w:t>5</w:t>
            </w:r>
          </w:p>
        </w:tc>
        <w:tc>
          <w:tcPr>
            <w:tcW w:w="1134" w:type="dxa"/>
            <w:shd w:val="clear" w:color="auto" w:fill="auto"/>
          </w:tcPr>
          <w:p w:rsidR="00B82FB1" w:rsidRPr="00F54353" w:rsidRDefault="00B82FB1" w:rsidP="000F5B88">
            <w:pPr>
              <w:jc w:val="center"/>
              <w:rPr>
                <w:b/>
                <w:sz w:val="24"/>
                <w:szCs w:val="24"/>
              </w:rPr>
            </w:pPr>
            <w:r w:rsidRPr="00F54353">
              <w:rPr>
                <w:b/>
                <w:sz w:val="24"/>
                <w:szCs w:val="24"/>
              </w:rPr>
              <w:t>6</w:t>
            </w:r>
          </w:p>
        </w:tc>
        <w:tc>
          <w:tcPr>
            <w:tcW w:w="992" w:type="dxa"/>
            <w:shd w:val="clear" w:color="auto" w:fill="auto"/>
          </w:tcPr>
          <w:p w:rsidR="00B82FB1" w:rsidRPr="00F54353" w:rsidRDefault="00B82FB1" w:rsidP="000F5B88">
            <w:pPr>
              <w:jc w:val="center"/>
              <w:rPr>
                <w:b/>
                <w:sz w:val="24"/>
                <w:szCs w:val="24"/>
              </w:rPr>
            </w:pPr>
            <w:r w:rsidRPr="00F54353">
              <w:rPr>
                <w:b/>
                <w:sz w:val="24"/>
                <w:szCs w:val="24"/>
              </w:rPr>
              <w:t>7</w:t>
            </w:r>
          </w:p>
        </w:tc>
      </w:tr>
      <w:tr w:rsidR="00B82FB1" w:rsidRPr="00F54353" w:rsidTr="001677A1">
        <w:trPr>
          <w:trHeight w:val="703"/>
        </w:trPr>
        <w:tc>
          <w:tcPr>
            <w:tcW w:w="567" w:type="dxa"/>
            <w:shd w:val="clear" w:color="auto" w:fill="auto"/>
          </w:tcPr>
          <w:p w:rsidR="00B82FB1" w:rsidRPr="00F54353" w:rsidRDefault="00B82FB1" w:rsidP="000F5B88">
            <w:pPr>
              <w:jc w:val="center"/>
              <w:rPr>
                <w:sz w:val="24"/>
                <w:szCs w:val="24"/>
              </w:rPr>
            </w:pPr>
            <w:r w:rsidRPr="00F54353">
              <w:rPr>
                <w:sz w:val="24"/>
                <w:szCs w:val="24"/>
              </w:rPr>
              <w:t>1.</w:t>
            </w:r>
          </w:p>
        </w:tc>
        <w:tc>
          <w:tcPr>
            <w:tcW w:w="2977" w:type="dxa"/>
            <w:shd w:val="clear" w:color="auto" w:fill="auto"/>
          </w:tcPr>
          <w:p w:rsidR="00B82FB1" w:rsidRPr="00F54353" w:rsidRDefault="00B82FB1" w:rsidP="000F5B88">
            <w:pPr>
              <w:jc w:val="both"/>
              <w:rPr>
                <w:sz w:val="24"/>
                <w:szCs w:val="24"/>
              </w:rPr>
            </w:pPr>
            <w:r w:rsidRPr="00F54353">
              <w:rPr>
                <w:spacing w:val="-4"/>
              </w:rPr>
              <w:t>Кількість активних молодіжних організації</w:t>
            </w:r>
          </w:p>
        </w:tc>
        <w:tc>
          <w:tcPr>
            <w:tcW w:w="1276" w:type="dxa"/>
            <w:shd w:val="clear" w:color="auto" w:fill="auto"/>
            <w:vAlign w:val="center"/>
          </w:tcPr>
          <w:p w:rsidR="00B82FB1" w:rsidRPr="00F54353" w:rsidRDefault="00B82FB1" w:rsidP="000F5B88">
            <w:pPr>
              <w:jc w:val="center"/>
              <w:rPr>
                <w:szCs w:val="24"/>
              </w:rPr>
            </w:pPr>
            <w:r>
              <w:rPr>
                <w:szCs w:val="24"/>
              </w:rPr>
              <w:t>одиниць</w:t>
            </w:r>
          </w:p>
        </w:tc>
        <w:tc>
          <w:tcPr>
            <w:tcW w:w="1417" w:type="dxa"/>
            <w:shd w:val="clear" w:color="auto" w:fill="auto"/>
            <w:vAlign w:val="center"/>
          </w:tcPr>
          <w:p w:rsidR="00B82FB1" w:rsidRPr="00F54353" w:rsidRDefault="0035297E" w:rsidP="000F5B88">
            <w:pPr>
              <w:jc w:val="center"/>
              <w:rPr>
                <w:szCs w:val="24"/>
              </w:rPr>
            </w:pPr>
            <w:r>
              <w:rPr>
                <w:szCs w:val="24"/>
              </w:rPr>
              <w:t>28</w:t>
            </w:r>
          </w:p>
        </w:tc>
        <w:tc>
          <w:tcPr>
            <w:tcW w:w="993" w:type="dxa"/>
            <w:shd w:val="clear" w:color="auto" w:fill="auto"/>
            <w:vAlign w:val="center"/>
          </w:tcPr>
          <w:p w:rsidR="00B82FB1" w:rsidRPr="00F54353" w:rsidRDefault="00B82FB1" w:rsidP="0035297E">
            <w:pPr>
              <w:jc w:val="center"/>
              <w:rPr>
                <w:szCs w:val="24"/>
              </w:rPr>
            </w:pPr>
            <w:r w:rsidRPr="00F54353">
              <w:rPr>
                <w:szCs w:val="24"/>
              </w:rPr>
              <w:t>2</w:t>
            </w:r>
            <w:r w:rsidR="0035297E">
              <w:rPr>
                <w:szCs w:val="24"/>
              </w:rPr>
              <w:t>9</w:t>
            </w:r>
          </w:p>
        </w:tc>
        <w:tc>
          <w:tcPr>
            <w:tcW w:w="1134" w:type="dxa"/>
            <w:shd w:val="clear" w:color="auto" w:fill="auto"/>
            <w:vAlign w:val="center"/>
          </w:tcPr>
          <w:p w:rsidR="00B82FB1" w:rsidRPr="00F54353" w:rsidRDefault="0035297E" w:rsidP="000F5B88">
            <w:pPr>
              <w:jc w:val="center"/>
              <w:rPr>
                <w:szCs w:val="24"/>
              </w:rPr>
            </w:pPr>
            <w:r>
              <w:rPr>
                <w:szCs w:val="24"/>
              </w:rPr>
              <w:t>30</w:t>
            </w:r>
          </w:p>
        </w:tc>
        <w:tc>
          <w:tcPr>
            <w:tcW w:w="992" w:type="dxa"/>
            <w:shd w:val="clear" w:color="auto" w:fill="auto"/>
            <w:vAlign w:val="center"/>
          </w:tcPr>
          <w:p w:rsidR="00B82FB1" w:rsidRPr="00F54353" w:rsidRDefault="0035297E" w:rsidP="000F5B88">
            <w:pPr>
              <w:jc w:val="center"/>
              <w:rPr>
                <w:szCs w:val="24"/>
              </w:rPr>
            </w:pPr>
            <w:r>
              <w:rPr>
                <w:szCs w:val="24"/>
              </w:rPr>
              <w:t>31</w:t>
            </w:r>
          </w:p>
        </w:tc>
      </w:tr>
      <w:tr w:rsidR="00B82FB1" w:rsidRPr="00F54353" w:rsidTr="001677A1">
        <w:trPr>
          <w:trHeight w:val="755"/>
        </w:trPr>
        <w:tc>
          <w:tcPr>
            <w:tcW w:w="567" w:type="dxa"/>
            <w:shd w:val="clear" w:color="auto" w:fill="auto"/>
          </w:tcPr>
          <w:p w:rsidR="00B82FB1" w:rsidRPr="00F54353" w:rsidRDefault="00B82FB1" w:rsidP="000F5B88">
            <w:pPr>
              <w:jc w:val="center"/>
              <w:rPr>
                <w:sz w:val="24"/>
                <w:szCs w:val="24"/>
              </w:rPr>
            </w:pPr>
            <w:r w:rsidRPr="00F54353">
              <w:rPr>
                <w:sz w:val="24"/>
                <w:szCs w:val="24"/>
              </w:rPr>
              <w:lastRenderedPageBreak/>
              <w:t>2.</w:t>
            </w:r>
          </w:p>
        </w:tc>
        <w:tc>
          <w:tcPr>
            <w:tcW w:w="2977" w:type="dxa"/>
            <w:shd w:val="clear" w:color="auto" w:fill="auto"/>
          </w:tcPr>
          <w:p w:rsidR="00B82FB1" w:rsidRPr="00F54353" w:rsidRDefault="00F4551D" w:rsidP="00F4551D">
            <w:pPr>
              <w:jc w:val="both"/>
              <w:rPr>
                <w:sz w:val="24"/>
                <w:szCs w:val="24"/>
              </w:rPr>
            </w:pPr>
            <w:r>
              <w:rPr>
                <w:spacing w:val="-4"/>
              </w:rPr>
              <w:t xml:space="preserve">Кількість </w:t>
            </w:r>
            <w:r w:rsidR="00B82FB1" w:rsidRPr="00F54353">
              <w:rPr>
                <w:spacing w:val="-4"/>
              </w:rPr>
              <w:t>молодіжних заходів</w:t>
            </w:r>
          </w:p>
        </w:tc>
        <w:tc>
          <w:tcPr>
            <w:tcW w:w="1276" w:type="dxa"/>
            <w:shd w:val="clear" w:color="auto" w:fill="auto"/>
            <w:vAlign w:val="center"/>
          </w:tcPr>
          <w:p w:rsidR="00B82FB1" w:rsidRPr="00F54353" w:rsidRDefault="00B82FB1" w:rsidP="000F5B88">
            <w:pPr>
              <w:jc w:val="center"/>
              <w:rPr>
                <w:szCs w:val="24"/>
              </w:rPr>
            </w:pPr>
            <w:r>
              <w:rPr>
                <w:szCs w:val="24"/>
              </w:rPr>
              <w:t>заходів</w:t>
            </w:r>
          </w:p>
        </w:tc>
        <w:tc>
          <w:tcPr>
            <w:tcW w:w="1417" w:type="dxa"/>
            <w:shd w:val="clear" w:color="auto" w:fill="auto"/>
            <w:vAlign w:val="center"/>
          </w:tcPr>
          <w:p w:rsidR="00B82FB1" w:rsidRPr="00F54353" w:rsidRDefault="00A74A40" w:rsidP="000F5B88">
            <w:pPr>
              <w:jc w:val="center"/>
              <w:rPr>
                <w:szCs w:val="24"/>
              </w:rPr>
            </w:pPr>
            <w:r>
              <w:rPr>
                <w:szCs w:val="24"/>
              </w:rPr>
              <w:t>23</w:t>
            </w:r>
          </w:p>
        </w:tc>
        <w:tc>
          <w:tcPr>
            <w:tcW w:w="993" w:type="dxa"/>
            <w:shd w:val="clear" w:color="auto" w:fill="auto"/>
            <w:vAlign w:val="center"/>
          </w:tcPr>
          <w:p w:rsidR="00B82FB1" w:rsidRPr="00F54353" w:rsidRDefault="00A74A40" w:rsidP="000F5B88">
            <w:pPr>
              <w:jc w:val="center"/>
              <w:rPr>
                <w:szCs w:val="24"/>
              </w:rPr>
            </w:pPr>
            <w:r>
              <w:rPr>
                <w:szCs w:val="24"/>
              </w:rPr>
              <w:t>23</w:t>
            </w:r>
          </w:p>
        </w:tc>
        <w:tc>
          <w:tcPr>
            <w:tcW w:w="1134" w:type="dxa"/>
            <w:shd w:val="clear" w:color="auto" w:fill="auto"/>
            <w:vAlign w:val="center"/>
          </w:tcPr>
          <w:p w:rsidR="00B82FB1" w:rsidRPr="00F54353" w:rsidRDefault="00B82FB1" w:rsidP="000F5B88">
            <w:pPr>
              <w:jc w:val="center"/>
              <w:rPr>
                <w:szCs w:val="24"/>
              </w:rPr>
            </w:pPr>
            <w:r>
              <w:rPr>
                <w:szCs w:val="24"/>
              </w:rPr>
              <w:t>23</w:t>
            </w:r>
          </w:p>
        </w:tc>
        <w:tc>
          <w:tcPr>
            <w:tcW w:w="992" w:type="dxa"/>
            <w:shd w:val="clear" w:color="auto" w:fill="auto"/>
            <w:vAlign w:val="center"/>
          </w:tcPr>
          <w:p w:rsidR="00B82FB1" w:rsidRPr="00F54353" w:rsidRDefault="00B82FB1" w:rsidP="000F5B88">
            <w:pPr>
              <w:jc w:val="center"/>
              <w:rPr>
                <w:szCs w:val="24"/>
              </w:rPr>
            </w:pPr>
            <w:r>
              <w:rPr>
                <w:szCs w:val="24"/>
              </w:rPr>
              <w:t>2</w:t>
            </w:r>
            <w:r w:rsidRPr="00F54353">
              <w:rPr>
                <w:szCs w:val="24"/>
              </w:rPr>
              <w:t>3</w:t>
            </w:r>
          </w:p>
        </w:tc>
      </w:tr>
      <w:tr w:rsidR="00B82FB1" w:rsidRPr="00F54353" w:rsidTr="001677A1">
        <w:trPr>
          <w:trHeight w:val="783"/>
        </w:trPr>
        <w:tc>
          <w:tcPr>
            <w:tcW w:w="567" w:type="dxa"/>
            <w:shd w:val="clear" w:color="auto" w:fill="auto"/>
          </w:tcPr>
          <w:p w:rsidR="00B82FB1" w:rsidRPr="00F54353" w:rsidRDefault="00B82FB1" w:rsidP="000F5B88">
            <w:pPr>
              <w:jc w:val="center"/>
              <w:rPr>
                <w:sz w:val="24"/>
                <w:szCs w:val="24"/>
              </w:rPr>
            </w:pPr>
            <w:r w:rsidRPr="00F54353">
              <w:rPr>
                <w:sz w:val="24"/>
                <w:szCs w:val="24"/>
              </w:rPr>
              <w:t>3.</w:t>
            </w:r>
          </w:p>
        </w:tc>
        <w:tc>
          <w:tcPr>
            <w:tcW w:w="2977" w:type="dxa"/>
            <w:shd w:val="clear" w:color="auto" w:fill="auto"/>
          </w:tcPr>
          <w:p w:rsidR="00B82FB1" w:rsidRPr="00F54353" w:rsidRDefault="00B82FB1" w:rsidP="000F5B88">
            <w:pPr>
              <w:jc w:val="both"/>
              <w:rPr>
                <w:spacing w:val="-4"/>
              </w:rPr>
            </w:pPr>
            <w:r w:rsidRPr="00F54353">
              <w:rPr>
                <w:spacing w:val="-4"/>
              </w:rPr>
              <w:t>Кількість учасників молодіжних заходів</w:t>
            </w:r>
          </w:p>
        </w:tc>
        <w:tc>
          <w:tcPr>
            <w:tcW w:w="1276" w:type="dxa"/>
            <w:shd w:val="clear" w:color="auto" w:fill="auto"/>
            <w:vAlign w:val="center"/>
          </w:tcPr>
          <w:p w:rsidR="00B82FB1" w:rsidRPr="00F54353" w:rsidRDefault="00B82FB1" w:rsidP="000F5B88">
            <w:pPr>
              <w:jc w:val="center"/>
              <w:rPr>
                <w:szCs w:val="24"/>
              </w:rPr>
            </w:pPr>
            <w:r w:rsidRPr="00F54353">
              <w:rPr>
                <w:szCs w:val="24"/>
              </w:rPr>
              <w:t>осіб</w:t>
            </w:r>
          </w:p>
        </w:tc>
        <w:tc>
          <w:tcPr>
            <w:tcW w:w="1417" w:type="dxa"/>
            <w:shd w:val="clear" w:color="auto" w:fill="auto"/>
            <w:vAlign w:val="center"/>
          </w:tcPr>
          <w:p w:rsidR="00B82FB1" w:rsidRPr="00F54353" w:rsidRDefault="00546A20" w:rsidP="000F5B88">
            <w:pPr>
              <w:jc w:val="center"/>
              <w:rPr>
                <w:szCs w:val="24"/>
              </w:rPr>
            </w:pPr>
            <w:r>
              <w:rPr>
                <w:szCs w:val="24"/>
              </w:rPr>
              <w:t>19050</w:t>
            </w:r>
          </w:p>
        </w:tc>
        <w:tc>
          <w:tcPr>
            <w:tcW w:w="993" w:type="dxa"/>
            <w:shd w:val="clear" w:color="auto" w:fill="auto"/>
            <w:vAlign w:val="center"/>
          </w:tcPr>
          <w:p w:rsidR="00B82FB1" w:rsidRPr="00F54353" w:rsidRDefault="0035297E" w:rsidP="000F5B88">
            <w:pPr>
              <w:jc w:val="center"/>
              <w:rPr>
                <w:szCs w:val="24"/>
              </w:rPr>
            </w:pPr>
            <w:r>
              <w:rPr>
                <w:szCs w:val="24"/>
              </w:rPr>
              <w:t>19050</w:t>
            </w:r>
          </w:p>
        </w:tc>
        <w:tc>
          <w:tcPr>
            <w:tcW w:w="1134" w:type="dxa"/>
            <w:shd w:val="clear" w:color="auto" w:fill="auto"/>
            <w:vAlign w:val="center"/>
          </w:tcPr>
          <w:p w:rsidR="00B82FB1" w:rsidRPr="00F54353" w:rsidRDefault="0035297E" w:rsidP="000F5B88">
            <w:pPr>
              <w:jc w:val="center"/>
              <w:rPr>
                <w:szCs w:val="24"/>
              </w:rPr>
            </w:pPr>
            <w:r>
              <w:rPr>
                <w:szCs w:val="24"/>
              </w:rPr>
              <w:t>19050</w:t>
            </w:r>
          </w:p>
        </w:tc>
        <w:tc>
          <w:tcPr>
            <w:tcW w:w="992" w:type="dxa"/>
            <w:shd w:val="clear" w:color="auto" w:fill="auto"/>
            <w:vAlign w:val="center"/>
          </w:tcPr>
          <w:p w:rsidR="00B82FB1" w:rsidRPr="00F54353" w:rsidRDefault="0035297E" w:rsidP="000F5B88">
            <w:pPr>
              <w:jc w:val="center"/>
              <w:rPr>
                <w:szCs w:val="24"/>
              </w:rPr>
            </w:pPr>
            <w:r>
              <w:rPr>
                <w:szCs w:val="24"/>
              </w:rPr>
              <w:t>19050</w:t>
            </w:r>
          </w:p>
        </w:tc>
      </w:tr>
      <w:tr w:rsidR="00827191" w:rsidRPr="00F54353" w:rsidTr="001677A1">
        <w:trPr>
          <w:trHeight w:val="783"/>
        </w:trPr>
        <w:tc>
          <w:tcPr>
            <w:tcW w:w="567" w:type="dxa"/>
            <w:shd w:val="clear" w:color="auto" w:fill="auto"/>
          </w:tcPr>
          <w:p w:rsidR="00827191" w:rsidRPr="00F54353" w:rsidRDefault="00827191" w:rsidP="00827191">
            <w:pPr>
              <w:jc w:val="center"/>
              <w:rPr>
                <w:sz w:val="24"/>
                <w:szCs w:val="24"/>
              </w:rPr>
            </w:pPr>
            <w:r>
              <w:rPr>
                <w:sz w:val="24"/>
                <w:szCs w:val="24"/>
              </w:rPr>
              <w:t>3.1</w:t>
            </w:r>
          </w:p>
        </w:tc>
        <w:tc>
          <w:tcPr>
            <w:tcW w:w="2977" w:type="dxa"/>
            <w:shd w:val="clear" w:color="auto" w:fill="auto"/>
          </w:tcPr>
          <w:p w:rsidR="00827191" w:rsidRPr="00F54353" w:rsidRDefault="00827191" w:rsidP="00827191">
            <w:pPr>
              <w:jc w:val="both"/>
              <w:rPr>
                <w:spacing w:val="-4"/>
              </w:rPr>
            </w:pPr>
            <w:r w:rsidRPr="00F54353">
              <w:rPr>
                <w:spacing w:val="-4"/>
              </w:rPr>
              <w:t xml:space="preserve">в тому числі </w:t>
            </w:r>
            <w:r>
              <w:rPr>
                <w:spacing w:val="-4"/>
              </w:rPr>
              <w:t>жінок (</w:t>
            </w:r>
            <w:r w:rsidRPr="00F54353">
              <w:rPr>
                <w:spacing w:val="-4"/>
              </w:rPr>
              <w:t>дівчат</w:t>
            </w:r>
            <w:r>
              <w:rPr>
                <w:spacing w:val="-4"/>
              </w:rPr>
              <w:t>)</w:t>
            </w:r>
            <w:r w:rsidRPr="00F54353">
              <w:rPr>
                <w:spacing w:val="-4"/>
              </w:rPr>
              <w:t xml:space="preserve"> </w:t>
            </w:r>
          </w:p>
        </w:tc>
        <w:tc>
          <w:tcPr>
            <w:tcW w:w="1276" w:type="dxa"/>
            <w:shd w:val="clear" w:color="auto" w:fill="auto"/>
            <w:vAlign w:val="center"/>
          </w:tcPr>
          <w:p w:rsidR="00827191" w:rsidRPr="00F54353" w:rsidRDefault="00827191" w:rsidP="00827191">
            <w:pPr>
              <w:jc w:val="center"/>
              <w:rPr>
                <w:szCs w:val="24"/>
              </w:rPr>
            </w:pPr>
            <w:r w:rsidRPr="00F54353">
              <w:rPr>
                <w:szCs w:val="24"/>
              </w:rPr>
              <w:t>осіб</w:t>
            </w:r>
          </w:p>
        </w:tc>
        <w:tc>
          <w:tcPr>
            <w:tcW w:w="1417" w:type="dxa"/>
            <w:shd w:val="clear" w:color="auto" w:fill="auto"/>
            <w:vAlign w:val="center"/>
          </w:tcPr>
          <w:p w:rsidR="00827191" w:rsidRDefault="00827191" w:rsidP="00827191">
            <w:pPr>
              <w:jc w:val="center"/>
              <w:rPr>
                <w:szCs w:val="24"/>
              </w:rPr>
            </w:pPr>
            <w:r>
              <w:rPr>
                <w:szCs w:val="24"/>
              </w:rPr>
              <w:t>9715</w:t>
            </w:r>
          </w:p>
        </w:tc>
        <w:tc>
          <w:tcPr>
            <w:tcW w:w="993" w:type="dxa"/>
            <w:shd w:val="clear" w:color="auto" w:fill="auto"/>
            <w:vAlign w:val="center"/>
          </w:tcPr>
          <w:p w:rsidR="00827191" w:rsidRDefault="00827191" w:rsidP="00827191">
            <w:pPr>
              <w:jc w:val="center"/>
              <w:rPr>
                <w:szCs w:val="24"/>
              </w:rPr>
            </w:pPr>
            <w:r>
              <w:rPr>
                <w:szCs w:val="24"/>
              </w:rPr>
              <w:t>9715</w:t>
            </w:r>
          </w:p>
        </w:tc>
        <w:tc>
          <w:tcPr>
            <w:tcW w:w="1134" w:type="dxa"/>
            <w:shd w:val="clear" w:color="auto" w:fill="auto"/>
            <w:vAlign w:val="center"/>
          </w:tcPr>
          <w:p w:rsidR="00827191" w:rsidRDefault="00827191" w:rsidP="00827191">
            <w:pPr>
              <w:jc w:val="center"/>
              <w:rPr>
                <w:szCs w:val="24"/>
              </w:rPr>
            </w:pPr>
            <w:r>
              <w:rPr>
                <w:szCs w:val="24"/>
              </w:rPr>
              <w:t>9715</w:t>
            </w:r>
          </w:p>
        </w:tc>
        <w:tc>
          <w:tcPr>
            <w:tcW w:w="992" w:type="dxa"/>
            <w:shd w:val="clear" w:color="auto" w:fill="auto"/>
            <w:vAlign w:val="center"/>
          </w:tcPr>
          <w:p w:rsidR="00827191" w:rsidRDefault="00827191" w:rsidP="00827191">
            <w:pPr>
              <w:jc w:val="center"/>
              <w:rPr>
                <w:szCs w:val="24"/>
              </w:rPr>
            </w:pPr>
            <w:r>
              <w:rPr>
                <w:szCs w:val="24"/>
              </w:rPr>
              <w:t>9715</w:t>
            </w:r>
          </w:p>
        </w:tc>
      </w:tr>
      <w:tr w:rsidR="00827191" w:rsidRPr="00F54353" w:rsidTr="001677A1">
        <w:trPr>
          <w:trHeight w:val="783"/>
        </w:trPr>
        <w:tc>
          <w:tcPr>
            <w:tcW w:w="567" w:type="dxa"/>
            <w:shd w:val="clear" w:color="auto" w:fill="auto"/>
          </w:tcPr>
          <w:p w:rsidR="00827191" w:rsidRPr="00F54353" w:rsidRDefault="00827191" w:rsidP="00827191">
            <w:pPr>
              <w:jc w:val="center"/>
              <w:rPr>
                <w:sz w:val="24"/>
                <w:szCs w:val="24"/>
              </w:rPr>
            </w:pPr>
            <w:r>
              <w:rPr>
                <w:sz w:val="24"/>
                <w:szCs w:val="24"/>
              </w:rPr>
              <w:t>3.2</w:t>
            </w:r>
          </w:p>
        </w:tc>
        <w:tc>
          <w:tcPr>
            <w:tcW w:w="2977" w:type="dxa"/>
            <w:shd w:val="clear" w:color="auto" w:fill="auto"/>
          </w:tcPr>
          <w:p w:rsidR="00827191" w:rsidRPr="00F54353" w:rsidRDefault="00827191" w:rsidP="00827191">
            <w:pPr>
              <w:jc w:val="both"/>
              <w:rPr>
                <w:spacing w:val="-4"/>
              </w:rPr>
            </w:pPr>
            <w:r w:rsidRPr="00F54353">
              <w:rPr>
                <w:spacing w:val="-4"/>
              </w:rPr>
              <w:t xml:space="preserve">в тому числі </w:t>
            </w:r>
            <w:r>
              <w:rPr>
                <w:spacing w:val="-4"/>
              </w:rPr>
              <w:t>чоловіків (</w:t>
            </w:r>
            <w:r w:rsidRPr="00F54353">
              <w:rPr>
                <w:spacing w:val="-4"/>
              </w:rPr>
              <w:t>хлопців</w:t>
            </w:r>
            <w:r>
              <w:rPr>
                <w:spacing w:val="-4"/>
              </w:rPr>
              <w:t>)</w:t>
            </w:r>
          </w:p>
        </w:tc>
        <w:tc>
          <w:tcPr>
            <w:tcW w:w="1276" w:type="dxa"/>
            <w:shd w:val="clear" w:color="auto" w:fill="auto"/>
            <w:vAlign w:val="center"/>
          </w:tcPr>
          <w:p w:rsidR="00827191" w:rsidRPr="00F54353" w:rsidRDefault="00827191" w:rsidP="00827191">
            <w:pPr>
              <w:jc w:val="center"/>
              <w:rPr>
                <w:szCs w:val="24"/>
              </w:rPr>
            </w:pPr>
            <w:r w:rsidRPr="00F54353">
              <w:rPr>
                <w:szCs w:val="24"/>
              </w:rPr>
              <w:t>осіб</w:t>
            </w:r>
          </w:p>
        </w:tc>
        <w:tc>
          <w:tcPr>
            <w:tcW w:w="1417" w:type="dxa"/>
            <w:shd w:val="clear" w:color="auto" w:fill="auto"/>
            <w:vAlign w:val="center"/>
          </w:tcPr>
          <w:p w:rsidR="00827191" w:rsidRDefault="00827191" w:rsidP="00827191">
            <w:pPr>
              <w:jc w:val="center"/>
              <w:rPr>
                <w:szCs w:val="24"/>
              </w:rPr>
            </w:pPr>
            <w:r>
              <w:rPr>
                <w:szCs w:val="24"/>
              </w:rPr>
              <w:t>9335</w:t>
            </w:r>
          </w:p>
        </w:tc>
        <w:tc>
          <w:tcPr>
            <w:tcW w:w="993" w:type="dxa"/>
            <w:shd w:val="clear" w:color="auto" w:fill="auto"/>
            <w:vAlign w:val="center"/>
          </w:tcPr>
          <w:p w:rsidR="00827191" w:rsidRDefault="00827191" w:rsidP="00827191">
            <w:pPr>
              <w:jc w:val="center"/>
              <w:rPr>
                <w:szCs w:val="24"/>
              </w:rPr>
            </w:pPr>
            <w:r>
              <w:rPr>
                <w:szCs w:val="24"/>
              </w:rPr>
              <w:t>9335</w:t>
            </w:r>
          </w:p>
        </w:tc>
        <w:tc>
          <w:tcPr>
            <w:tcW w:w="1134" w:type="dxa"/>
            <w:shd w:val="clear" w:color="auto" w:fill="auto"/>
            <w:vAlign w:val="center"/>
          </w:tcPr>
          <w:p w:rsidR="00827191" w:rsidRDefault="00827191" w:rsidP="00827191">
            <w:pPr>
              <w:jc w:val="center"/>
              <w:rPr>
                <w:szCs w:val="24"/>
              </w:rPr>
            </w:pPr>
            <w:r>
              <w:rPr>
                <w:szCs w:val="24"/>
              </w:rPr>
              <w:t>9335</w:t>
            </w:r>
          </w:p>
        </w:tc>
        <w:tc>
          <w:tcPr>
            <w:tcW w:w="992" w:type="dxa"/>
            <w:shd w:val="clear" w:color="auto" w:fill="auto"/>
            <w:vAlign w:val="center"/>
          </w:tcPr>
          <w:p w:rsidR="00827191" w:rsidRDefault="00827191" w:rsidP="00827191">
            <w:pPr>
              <w:jc w:val="center"/>
              <w:rPr>
                <w:szCs w:val="24"/>
              </w:rPr>
            </w:pPr>
            <w:r>
              <w:rPr>
                <w:szCs w:val="24"/>
              </w:rPr>
              <w:t>9335</w:t>
            </w:r>
          </w:p>
        </w:tc>
      </w:tr>
      <w:tr w:rsidR="00F4551D" w:rsidRPr="00F54353" w:rsidTr="001677A1">
        <w:trPr>
          <w:trHeight w:val="783"/>
        </w:trPr>
        <w:tc>
          <w:tcPr>
            <w:tcW w:w="567" w:type="dxa"/>
            <w:shd w:val="clear" w:color="auto" w:fill="auto"/>
          </w:tcPr>
          <w:p w:rsidR="00F4551D" w:rsidRPr="005D64A1" w:rsidRDefault="00F4551D" w:rsidP="00827191">
            <w:pPr>
              <w:jc w:val="center"/>
              <w:rPr>
                <w:sz w:val="24"/>
                <w:szCs w:val="24"/>
              </w:rPr>
            </w:pPr>
            <w:r w:rsidRPr="005D64A1">
              <w:rPr>
                <w:sz w:val="24"/>
                <w:szCs w:val="24"/>
              </w:rPr>
              <w:t>3.3</w:t>
            </w:r>
          </w:p>
        </w:tc>
        <w:tc>
          <w:tcPr>
            <w:tcW w:w="2977" w:type="dxa"/>
            <w:shd w:val="clear" w:color="auto" w:fill="auto"/>
          </w:tcPr>
          <w:p w:rsidR="00F4551D" w:rsidRPr="005D64A1" w:rsidRDefault="00F4551D" w:rsidP="00EB4425">
            <w:pPr>
              <w:jc w:val="both"/>
              <w:rPr>
                <w:spacing w:val="-4"/>
              </w:rPr>
            </w:pPr>
            <w:r w:rsidRPr="005D64A1">
              <w:rPr>
                <w:spacing w:val="-4"/>
              </w:rPr>
              <w:t xml:space="preserve">Кількість учасників, які залучені  до </w:t>
            </w:r>
            <w:r w:rsidR="00EB4425" w:rsidRPr="005D64A1">
              <w:rPr>
                <w:spacing w:val="-4"/>
              </w:rPr>
              <w:t>заходів щодо здорового та безпечного способу життя</w:t>
            </w:r>
          </w:p>
        </w:tc>
        <w:tc>
          <w:tcPr>
            <w:tcW w:w="1276" w:type="dxa"/>
            <w:shd w:val="clear" w:color="auto" w:fill="auto"/>
            <w:vAlign w:val="center"/>
          </w:tcPr>
          <w:p w:rsidR="00F4551D" w:rsidRPr="005D64A1" w:rsidRDefault="00EB4425" w:rsidP="00827191">
            <w:pPr>
              <w:jc w:val="center"/>
              <w:rPr>
                <w:szCs w:val="24"/>
              </w:rPr>
            </w:pPr>
            <w:r w:rsidRPr="005D64A1">
              <w:rPr>
                <w:szCs w:val="24"/>
              </w:rPr>
              <w:t>осіб</w:t>
            </w:r>
          </w:p>
        </w:tc>
        <w:tc>
          <w:tcPr>
            <w:tcW w:w="1417" w:type="dxa"/>
            <w:shd w:val="clear" w:color="auto" w:fill="auto"/>
            <w:vAlign w:val="center"/>
          </w:tcPr>
          <w:p w:rsidR="00F4551D" w:rsidRPr="005D64A1" w:rsidRDefault="00EB4425" w:rsidP="00827191">
            <w:pPr>
              <w:jc w:val="center"/>
              <w:rPr>
                <w:szCs w:val="24"/>
              </w:rPr>
            </w:pPr>
            <w:r w:rsidRPr="005D64A1">
              <w:rPr>
                <w:szCs w:val="24"/>
              </w:rPr>
              <w:t>3110</w:t>
            </w:r>
          </w:p>
        </w:tc>
        <w:tc>
          <w:tcPr>
            <w:tcW w:w="993" w:type="dxa"/>
            <w:shd w:val="clear" w:color="auto" w:fill="auto"/>
            <w:vAlign w:val="center"/>
          </w:tcPr>
          <w:p w:rsidR="00F4551D" w:rsidRPr="005D64A1" w:rsidRDefault="00EB4425" w:rsidP="00827191">
            <w:pPr>
              <w:jc w:val="center"/>
              <w:rPr>
                <w:szCs w:val="24"/>
              </w:rPr>
            </w:pPr>
            <w:r w:rsidRPr="005D64A1">
              <w:rPr>
                <w:szCs w:val="24"/>
              </w:rPr>
              <w:t>3110</w:t>
            </w:r>
          </w:p>
        </w:tc>
        <w:tc>
          <w:tcPr>
            <w:tcW w:w="1134" w:type="dxa"/>
            <w:shd w:val="clear" w:color="auto" w:fill="auto"/>
            <w:vAlign w:val="center"/>
          </w:tcPr>
          <w:p w:rsidR="00F4551D" w:rsidRPr="005D64A1" w:rsidRDefault="00EB4425" w:rsidP="00827191">
            <w:pPr>
              <w:jc w:val="center"/>
              <w:rPr>
                <w:szCs w:val="24"/>
              </w:rPr>
            </w:pPr>
            <w:r w:rsidRPr="005D64A1">
              <w:rPr>
                <w:szCs w:val="24"/>
              </w:rPr>
              <w:t>3110</w:t>
            </w:r>
          </w:p>
        </w:tc>
        <w:tc>
          <w:tcPr>
            <w:tcW w:w="992" w:type="dxa"/>
            <w:shd w:val="clear" w:color="auto" w:fill="auto"/>
            <w:vAlign w:val="center"/>
          </w:tcPr>
          <w:p w:rsidR="00F4551D" w:rsidRPr="005D64A1" w:rsidRDefault="00EB4425" w:rsidP="00827191">
            <w:pPr>
              <w:jc w:val="center"/>
              <w:rPr>
                <w:szCs w:val="24"/>
              </w:rPr>
            </w:pPr>
            <w:r w:rsidRPr="005D64A1">
              <w:rPr>
                <w:szCs w:val="24"/>
              </w:rPr>
              <w:t>3110</w:t>
            </w:r>
          </w:p>
        </w:tc>
      </w:tr>
      <w:tr w:rsidR="00EB4425" w:rsidRPr="00F54353" w:rsidTr="001677A1">
        <w:trPr>
          <w:trHeight w:val="783"/>
        </w:trPr>
        <w:tc>
          <w:tcPr>
            <w:tcW w:w="567" w:type="dxa"/>
            <w:shd w:val="clear" w:color="auto" w:fill="auto"/>
          </w:tcPr>
          <w:p w:rsidR="00EB4425" w:rsidRPr="005D64A1" w:rsidRDefault="00EB4425" w:rsidP="00827191">
            <w:pPr>
              <w:jc w:val="center"/>
              <w:rPr>
                <w:sz w:val="24"/>
                <w:szCs w:val="24"/>
              </w:rPr>
            </w:pPr>
            <w:r w:rsidRPr="005D64A1">
              <w:rPr>
                <w:sz w:val="24"/>
                <w:szCs w:val="24"/>
              </w:rPr>
              <w:t>3.4</w:t>
            </w:r>
          </w:p>
        </w:tc>
        <w:tc>
          <w:tcPr>
            <w:tcW w:w="2977" w:type="dxa"/>
            <w:shd w:val="clear" w:color="auto" w:fill="auto"/>
          </w:tcPr>
          <w:p w:rsidR="00EB4425" w:rsidRPr="005D64A1" w:rsidRDefault="00EB4425" w:rsidP="00E116E2">
            <w:pPr>
              <w:rPr>
                <w:spacing w:val="-4"/>
              </w:rPr>
            </w:pPr>
            <w:r w:rsidRPr="005D64A1">
              <w:rPr>
                <w:spacing w:val="-4"/>
              </w:rPr>
              <w:t>Кількість учасників, які залучені  до заходів щодо зайнятості молоді (сприяння вибору майбутньої професії, отримання практичних навичок стажування)</w:t>
            </w:r>
          </w:p>
        </w:tc>
        <w:tc>
          <w:tcPr>
            <w:tcW w:w="1276" w:type="dxa"/>
            <w:shd w:val="clear" w:color="auto" w:fill="auto"/>
            <w:vAlign w:val="center"/>
          </w:tcPr>
          <w:p w:rsidR="00EB4425" w:rsidRPr="005D64A1" w:rsidRDefault="00EB4425" w:rsidP="00827191">
            <w:pPr>
              <w:jc w:val="center"/>
              <w:rPr>
                <w:szCs w:val="24"/>
              </w:rPr>
            </w:pPr>
            <w:r w:rsidRPr="005D64A1">
              <w:rPr>
                <w:szCs w:val="24"/>
              </w:rPr>
              <w:t>осіб</w:t>
            </w:r>
          </w:p>
        </w:tc>
        <w:tc>
          <w:tcPr>
            <w:tcW w:w="1417" w:type="dxa"/>
            <w:shd w:val="clear" w:color="auto" w:fill="auto"/>
            <w:vAlign w:val="center"/>
          </w:tcPr>
          <w:p w:rsidR="00EB4425" w:rsidRPr="005D64A1" w:rsidRDefault="00EB4425" w:rsidP="00827191">
            <w:pPr>
              <w:jc w:val="center"/>
              <w:rPr>
                <w:szCs w:val="24"/>
              </w:rPr>
            </w:pPr>
            <w:r w:rsidRPr="005D64A1">
              <w:rPr>
                <w:szCs w:val="24"/>
              </w:rPr>
              <w:t>3600</w:t>
            </w:r>
          </w:p>
        </w:tc>
        <w:tc>
          <w:tcPr>
            <w:tcW w:w="993" w:type="dxa"/>
            <w:shd w:val="clear" w:color="auto" w:fill="auto"/>
            <w:vAlign w:val="center"/>
          </w:tcPr>
          <w:p w:rsidR="00EB4425" w:rsidRPr="005D64A1" w:rsidRDefault="00EB4425" w:rsidP="00827191">
            <w:pPr>
              <w:jc w:val="center"/>
              <w:rPr>
                <w:szCs w:val="24"/>
              </w:rPr>
            </w:pPr>
            <w:r w:rsidRPr="005D64A1">
              <w:rPr>
                <w:szCs w:val="24"/>
              </w:rPr>
              <w:t>3600</w:t>
            </w:r>
          </w:p>
        </w:tc>
        <w:tc>
          <w:tcPr>
            <w:tcW w:w="1134" w:type="dxa"/>
            <w:shd w:val="clear" w:color="auto" w:fill="auto"/>
            <w:vAlign w:val="center"/>
          </w:tcPr>
          <w:p w:rsidR="00EB4425" w:rsidRPr="005D64A1" w:rsidRDefault="00EB4425" w:rsidP="00827191">
            <w:pPr>
              <w:jc w:val="center"/>
              <w:rPr>
                <w:szCs w:val="24"/>
              </w:rPr>
            </w:pPr>
            <w:r w:rsidRPr="005D64A1">
              <w:rPr>
                <w:szCs w:val="24"/>
              </w:rPr>
              <w:t>3600</w:t>
            </w:r>
          </w:p>
        </w:tc>
        <w:tc>
          <w:tcPr>
            <w:tcW w:w="992" w:type="dxa"/>
            <w:shd w:val="clear" w:color="auto" w:fill="auto"/>
            <w:vAlign w:val="center"/>
          </w:tcPr>
          <w:p w:rsidR="00EB4425" w:rsidRPr="005D64A1" w:rsidRDefault="00EB4425" w:rsidP="00827191">
            <w:pPr>
              <w:jc w:val="center"/>
              <w:rPr>
                <w:szCs w:val="24"/>
              </w:rPr>
            </w:pPr>
            <w:r w:rsidRPr="005D64A1">
              <w:rPr>
                <w:szCs w:val="24"/>
              </w:rPr>
              <w:t>3600</w:t>
            </w:r>
          </w:p>
        </w:tc>
      </w:tr>
      <w:tr w:rsidR="00B82FB1" w:rsidRPr="00F54353" w:rsidTr="001677A1">
        <w:trPr>
          <w:trHeight w:val="1546"/>
        </w:trPr>
        <w:tc>
          <w:tcPr>
            <w:tcW w:w="567" w:type="dxa"/>
            <w:shd w:val="clear" w:color="auto" w:fill="auto"/>
          </w:tcPr>
          <w:p w:rsidR="00B82FB1" w:rsidRPr="00F54353" w:rsidRDefault="00B82FB1" w:rsidP="000F5B88">
            <w:pPr>
              <w:jc w:val="center"/>
              <w:rPr>
                <w:sz w:val="24"/>
                <w:szCs w:val="24"/>
              </w:rPr>
            </w:pPr>
            <w:r w:rsidRPr="00F54353">
              <w:rPr>
                <w:sz w:val="24"/>
                <w:szCs w:val="24"/>
              </w:rPr>
              <w:t>4.</w:t>
            </w:r>
          </w:p>
        </w:tc>
        <w:tc>
          <w:tcPr>
            <w:tcW w:w="2977" w:type="dxa"/>
            <w:shd w:val="clear" w:color="auto" w:fill="auto"/>
          </w:tcPr>
          <w:p w:rsidR="00B82FB1" w:rsidRPr="00F54353" w:rsidRDefault="00B82FB1" w:rsidP="000F5B88">
            <w:pPr>
              <w:jc w:val="both"/>
              <w:rPr>
                <w:spacing w:val="-4"/>
              </w:rPr>
            </w:pPr>
            <w:r>
              <w:rPr>
                <w:spacing w:val="-4"/>
              </w:rPr>
              <w:t>Частка</w:t>
            </w:r>
            <w:r w:rsidRPr="00F54353">
              <w:rPr>
                <w:spacing w:val="-4"/>
              </w:rPr>
              <w:t xml:space="preserve"> молоді, охопленої регіональними заходами молодіжної політики від загальної кількості молоді у </w:t>
            </w:r>
            <w:r>
              <w:rPr>
                <w:spacing w:val="-4"/>
              </w:rPr>
              <w:t>громаді</w:t>
            </w:r>
          </w:p>
        </w:tc>
        <w:tc>
          <w:tcPr>
            <w:tcW w:w="1276" w:type="dxa"/>
            <w:shd w:val="clear" w:color="auto" w:fill="auto"/>
            <w:vAlign w:val="center"/>
          </w:tcPr>
          <w:p w:rsidR="00B82FB1" w:rsidRPr="00F54353" w:rsidRDefault="00B82FB1" w:rsidP="000F5B88">
            <w:pPr>
              <w:jc w:val="center"/>
              <w:rPr>
                <w:szCs w:val="24"/>
              </w:rPr>
            </w:pPr>
            <w:r w:rsidRPr="00F54353">
              <w:rPr>
                <w:szCs w:val="24"/>
              </w:rPr>
              <w:t>%</w:t>
            </w:r>
          </w:p>
        </w:tc>
        <w:tc>
          <w:tcPr>
            <w:tcW w:w="1417" w:type="dxa"/>
            <w:shd w:val="clear" w:color="auto" w:fill="auto"/>
            <w:vAlign w:val="center"/>
          </w:tcPr>
          <w:p w:rsidR="00B82FB1" w:rsidRPr="00F54353" w:rsidRDefault="00546A20" w:rsidP="000F5B88">
            <w:pPr>
              <w:jc w:val="center"/>
              <w:rPr>
                <w:szCs w:val="24"/>
              </w:rPr>
            </w:pPr>
            <w:r>
              <w:rPr>
                <w:szCs w:val="24"/>
              </w:rPr>
              <w:t>18,8</w:t>
            </w:r>
          </w:p>
        </w:tc>
        <w:tc>
          <w:tcPr>
            <w:tcW w:w="993" w:type="dxa"/>
            <w:shd w:val="clear" w:color="auto" w:fill="auto"/>
            <w:vAlign w:val="center"/>
          </w:tcPr>
          <w:p w:rsidR="00B82FB1" w:rsidRPr="00F54353" w:rsidRDefault="0035297E" w:rsidP="000F5B88">
            <w:pPr>
              <w:jc w:val="center"/>
              <w:rPr>
                <w:szCs w:val="24"/>
              </w:rPr>
            </w:pPr>
            <w:r>
              <w:rPr>
                <w:szCs w:val="24"/>
              </w:rPr>
              <w:t>19,0</w:t>
            </w:r>
          </w:p>
        </w:tc>
        <w:tc>
          <w:tcPr>
            <w:tcW w:w="1134" w:type="dxa"/>
            <w:shd w:val="clear" w:color="auto" w:fill="auto"/>
            <w:vAlign w:val="center"/>
          </w:tcPr>
          <w:p w:rsidR="00B82FB1" w:rsidRPr="00F54353" w:rsidRDefault="0035297E" w:rsidP="000F5B88">
            <w:pPr>
              <w:jc w:val="center"/>
              <w:rPr>
                <w:szCs w:val="24"/>
              </w:rPr>
            </w:pPr>
            <w:r>
              <w:rPr>
                <w:szCs w:val="24"/>
              </w:rPr>
              <w:t>19,0</w:t>
            </w:r>
          </w:p>
        </w:tc>
        <w:tc>
          <w:tcPr>
            <w:tcW w:w="992" w:type="dxa"/>
            <w:shd w:val="clear" w:color="auto" w:fill="auto"/>
            <w:vAlign w:val="center"/>
          </w:tcPr>
          <w:p w:rsidR="00B82FB1" w:rsidRPr="00F54353" w:rsidRDefault="0035297E" w:rsidP="000F5B88">
            <w:pPr>
              <w:jc w:val="center"/>
              <w:rPr>
                <w:szCs w:val="24"/>
              </w:rPr>
            </w:pPr>
            <w:r>
              <w:rPr>
                <w:szCs w:val="24"/>
              </w:rPr>
              <w:t>19,0</w:t>
            </w:r>
          </w:p>
        </w:tc>
      </w:tr>
      <w:tr w:rsidR="00B82FB1" w:rsidRPr="00F54353" w:rsidTr="001677A1">
        <w:trPr>
          <w:trHeight w:val="846"/>
        </w:trPr>
        <w:tc>
          <w:tcPr>
            <w:tcW w:w="567" w:type="dxa"/>
            <w:shd w:val="clear" w:color="auto" w:fill="auto"/>
          </w:tcPr>
          <w:p w:rsidR="00B82FB1" w:rsidRPr="00F54353" w:rsidRDefault="00B82FB1" w:rsidP="000F5B88">
            <w:pPr>
              <w:jc w:val="center"/>
              <w:rPr>
                <w:sz w:val="24"/>
                <w:szCs w:val="24"/>
              </w:rPr>
            </w:pPr>
            <w:r w:rsidRPr="00F54353">
              <w:rPr>
                <w:sz w:val="24"/>
                <w:szCs w:val="24"/>
              </w:rPr>
              <w:t>4.1</w:t>
            </w:r>
          </w:p>
        </w:tc>
        <w:tc>
          <w:tcPr>
            <w:tcW w:w="2977" w:type="dxa"/>
            <w:shd w:val="clear" w:color="auto" w:fill="auto"/>
          </w:tcPr>
          <w:p w:rsidR="00B82FB1" w:rsidRPr="00F54353" w:rsidRDefault="00B82FB1" w:rsidP="000F5B88">
            <w:pPr>
              <w:jc w:val="both"/>
              <w:rPr>
                <w:spacing w:val="-4"/>
              </w:rPr>
            </w:pPr>
            <w:r w:rsidRPr="00F54353">
              <w:rPr>
                <w:spacing w:val="-4"/>
              </w:rPr>
              <w:t xml:space="preserve">з них </w:t>
            </w:r>
            <w:r w:rsidR="006D3FF3">
              <w:rPr>
                <w:spacing w:val="-4"/>
              </w:rPr>
              <w:t>жінок (</w:t>
            </w:r>
            <w:r w:rsidRPr="00F54353">
              <w:rPr>
                <w:spacing w:val="-4"/>
              </w:rPr>
              <w:t>дівчат</w:t>
            </w:r>
            <w:r w:rsidR="006D3FF3">
              <w:rPr>
                <w:spacing w:val="-4"/>
              </w:rPr>
              <w:t>)</w:t>
            </w:r>
            <w:r w:rsidRPr="00F54353">
              <w:rPr>
                <w:spacing w:val="-4"/>
              </w:rPr>
              <w:t xml:space="preserve">, від загальної кількості дівчат у </w:t>
            </w:r>
            <w:r>
              <w:rPr>
                <w:spacing w:val="-4"/>
              </w:rPr>
              <w:t>громаді</w:t>
            </w:r>
          </w:p>
        </w:tc>
        <w:tc>
          <w:tcPr>
            <w:tcW w:w="1276" w:type="dxa"/>
            <w:shd w:val="clear" w:color="auto" w:fill="auto"/>
            <w:vAlign w:val="center"/>
          </w:tcPr>
          <w:p w:rsidR="00B82FB1" w:rsidRPr="00F54353" w:rsidRDefault="00B82FB1" w:rsidP="000F5B88">
            <w:pPr>
              <w:jc w:val="center"/>
              <w:rPr>
                <w:szCs w:val="24"/>
              </w:rPr>
            </w:pPr>
            <w:r w:rsidRPr="00F54353">
              <w:rPr>
                <w:szCs w:val="24"/>
              </w:rPr>
              <w:t>%</w:t>
            </w:r>
          </w:p>
        </w:tc>
        <w:tc>
          <w:tcPr>
            <w:tcW w:w="1417" w:type="dxa"/>
            <w:shd w:val="clear" w:color="auto" w:fill="auto"/>
            <w:vAlign w:val="center"/>
          </w:tcPr>
          <w:p w:rsidR="00B82FB1" w:rsidRPr="00F54353" w:rsidRDefault="00546A20" w:rsidP="000F5B88">
            <w:pPr>
              <w:jc w:val="center"/>
              <w:rPr>
                <w:szCs w:val="24"/>
              </w:rPr>
            </w:pPr>
            <w:r>
              <w:rPr>
                <w:szCs w:val="24"/>
              </w:rPr>
              <w:t>18,8</w:t>
            </w:r>
          </w:p>
        </w:tc>
        <w:tc>
          <w:tcPr>
            <w:tcW w:w="993" w:type="dxa"/>
            <w:shd w:val="clear" w:color="auto" w:fill="auto"/>
            <w:vAlign w:val="center"/>
          </w:tcPr>
          <w:p w:rsidR="00B82FB1" w:rsidRPr="00F54353" w:rsidRDefault="0035297E" w:rsidP="000F5B88">
            <w:pPr>
              <w:jc w:val="center"/>
              <w:rPr>
                <w:szCs w:val="24"/>
              </w:rPr>
            </w:pPr>
            <w:r>
              <w:rPr>
                <w:szCs w:val="24"/>
              </w:rPr>
              <w:t>19,0</w:t>
            </w:r>
          </w:p>
        </w:tc>
        <w:tc>
          <w:tcPr>
            <w:tcW w:w="1134" w:type="dxa"/>
            <w:shd w:val="clear" w:color="auto" w:fill="auto"/>
            <w:vAlign w:val="center"/>
          </w:tcPr>
          <w:p w:rsidR="00B82FB1" w:rsidRPr="00F54353" w:rsidRDefault="0035297E" w:rsidP="000F5B88">
            <w:pPr>
              <w:jc w:val="center"/>
              <w:rPr>
                <w:szCs w:val="24"/>
              </w:rPr>
            </w:pPr>
            <w:r>
              <w:rPr>
                <w:szCs w:val="24"/>
              </w:rPr>
              <w:t>19,0</w:t>
            </w:r>
          </w:p>
        </w:tc>
        <w:tc>
          <w:tcPr>
            <w:tcW w:w="992" w:type="dxa"/>
            <w:shd w:val="clear" w:color="auto" w:fill="auto"/>
            <w:vAlign w:val="center"/>
          </w:tcPr>
          <w:p w:rsidR="00B82FB1" w:rsidRPr="00F54353" w:rsidRDefault="0035297E" w:rsidP="000F5B88">
            <w:pPr>
              <w:jc w:val="center"/>
              <w:rPr>
                <w:szCs w:val="24"/>
              </w:rPr>
            </w:pPr>
            <w:r>
              <w:rPr>
                <w:szCs w:val="24"/>
              </w:rPr>
              <w:t>19,0</w:t>
            </w:r>
          </w:p>
        </w:tc>
      </w:tr>
      <w:tr w:rsidR="00B82FB1" w:rsidRPr="00F54353" w:rsidTr="001677A1">
        <w:trPr>
          <w:trHeight w:val="246"/>
        </w:trPr>
        <w:tc>
          <w:tcPr>
            <w:tcW w:w="567" w:type="dxa"/>
            <w:shd w:val="clear" w:color="auto" w:fill="auto"/>
          </w:tcPr>
          <w:p w:rsidR="00B82FB1" w:rsidRPr="00F54353" w:rsidRDefault="00B82FB1" w:rsidP="000F5B88">
            <w:pPr>
              <w:jc w:val="center"/>
              <w:rPr>
                <w:sz w:val="24"/>
                <w:szCs w:val="24"/>
              </w:rPr>
            </w:pPr>
            <w:r w:rsidRPr="00F54353">
              <w:rPr>
                <w:sz w:val="24"/>
                <w:szCs w:val="24"/>
              </w:rPr>
              <w:t>4.2</w:t>
            </w:r>
          </w:p>
        </w:tc>
        <w:tc>
          <w:tcPr>
            <w:tcW w:w="2977" w:type="dxa"/>
            <w:shd w:val="clear" w:color="auto" w:fill="auto"/>
          </w:tcPr>
          <w:p w:rsidR="00B82FB1" w:rsidRPr="00F54353" w:rsidRDefault="00B82FB1" w:rsidP="000F5B88">
            <w:pPr>
              <w:jc w:val="both"/>
              <w:rPr>
                <w:spacing w:val="-4"/>
              </w:rPr>
            </w:pPr>
            <w:r w:rsidRPr="00F54353">
              <w:rPr>
                <w:spacing w:val="-4"/>
              </w:rPr>
              <w:t xml:space="preserve">з них </w:t>
            </w:r>
            <w:r w:rsidR="006D3FF3">
              <w:rPr>
                <w:spacing w:val="-4"/>
              </w:rPr>
              <w:t>чоловіків (</w:t>
            </w:r>
            <w:r w:rsidRPr="00F54353">
              <w:rPr>
                <w:spacing w:val="-4"/>
              </w:rPr>
              <w:t>хлопців</w:t>
            </w:r>
            <w:r w:rsidR="006D3FF3">
              <w:rPr>
                <w:spacing w:val="-4"/>
              </w:rPr>
              <w:t>)</w:t>
            </w:r>
            <w:r w:rsidRPr="00F54353">
              <w:rPr>
                <w:spacing w:val="-4"/>
              </w:rPr>
              <w:t xml:space="preserve">, від загальної кількості хлопців у </w:t>
            </w:r>
            <w:r>
              <w:rPr>
                <w:spacing w:val="-4"/>
              </w:rPr>
              <w:t>громаді</w:t>
            </w:r>
          </w:p>
        </w:tc>
        <w:tc>
          <w:tcPr>
            <w:tcW w:w="1276" w:type="dxa"/>
            <w:shd w:val="clear" w:color="auto" w:fill="auto"/>
            <w:vAlign w:val="center"/>
          </w:tcPr>
          <w:p w:rsidR="00B82FB1" w:rsidRPr="00F54353" w:rsidRDefault="00B82FB1" w:rsidP="000F5B88">
            <w:pPr>
              <w:jc w:val="center"/>
              <w:rPr>
                <w:szCs w:val="24"/>
              </w:rPr>
            </w:pPr>
            <w:r w:rsidRPr="00F54353">
              <w:rPr>
                <w:szCs w:val="24"/>
              </w:rPr>
              <w:t>%</w:t>
            </w:r>
          </w:p>
        </w:tc>
        <w:tc>
          <w:tcPr>
            <w:tcW w:w="1417" w:type="dxa"/>
            <w:shd w:val="clear" w:color="auto" w:fill="auto"/>
            <w:vAlign w:val="center"/>
          </w:tcPr>
          <w:p w:rsidR="00B82FB1" w:rsidRPr="00F54353" w:rsidRDefault="00546A20" w:rsidP="000F5B88">
            <w:pPr>
              <w:jc w:val="center"/>
              <w:rPr>
                <w:szCs w:val="24"/>
              </w:rPr>
            </w:pPr>
            <w:r>
              <w:rPr>
                <w:szCs w:val="24"/>
              </w:rPr>
              <w:t>18,7</w:t>
            </w:r>
          </w:p>
        </w:tc>
        <w:tc>
          <w:tcPr>
            <w:tcW w:w="993" w:type="dxa"/>
            <w:shd w:val="clear" w:color="auto" w:fill="auto"/>
            <w:vAlign w:val="center"/>
          </w:tcPr>
          <w:p w:rsidR="00B82FB1" w:rsidRPr="00F54353" w:rsidRDefault="0035297E" w:rsidP="000F5B88">
            <w:pPr>
              <w:jc w:val="center"/>
              <w:rPr>
                <w:szCs w:val="24"/>
              </w:rPr>
            </w:pPr>
            <w:r>
              <w:rPr>
                <w:szCs w:val="24"/>
              </w:rPr>
              <w:t>19,1</w:t>
            </w:r>
          </w:p>
        </w:tc>
        <w:tc>
          <w:tcPr>
            <w:tcW w:w="1134" w:type="dxa"/>
            <w:shd w:val="clear" w:color="auto" w:fill="auto"/>
            <w:vAlign w:val="center"/>
          </w:tcPr>
          <w:p w:rsidR="00B82FB1" w:rsidRPr="00F54353" w:rsidRDefault="0035297E" w:rsidP="000F5B88">
            <w:pPr>
              <w:jc w:val="center"/>
              <w:rPr>
                <w:szCs w:val="24"/>
              </w:rPr>
            </w:pPr>
            <w:r>
              <w:rPr>
                <w:szCs w:val="24"/>
              </w:rPr>
              <w:t>19,1</w:t>
            </w:r>
          </w:p>
        </w:tc>
        <w:tc>
          <w:tcPr>
            <w:tcW w:w="992" w:type="dxa"/>
            <w:shd w:val="clear" w:color="auto" w:fill="auto"/>
            <w:vAlign w:val="center"/>
          </w:tcPr>
          <w:p w:rsidR="00B82FB1" w:rsidRPr="00F54353" w:rsidRDefault="0035297E" w:rsidP="000F5B88">
            <w:pPr>
              <w:jc w:val="center"/>
              <w:rPr>
                <w:szCs w:val="24"/>
              </w:rPr>
            </w:pPr>
            <w:r>
              <w:rPr>
                <w:szCs w:val="24"/>
              </w:rPr>
              <w:t>19,1</w:t>
            </w:r>
          </w:p>
        </w:tc>
      </w:tr>
      <w:tr w:rsidR="00B82FB1" w:rsidRPr="00F54353" w:rsidTr="001677A1">
        <w:trPr>
          <w:trHeight w:val="825"/>
        </w:trPr>
        <w:tc>
          <w:tcPr>
            <w:tcW w:w="567" w:type="dxa"/>
            <w:shd w:val="clear" w:color="auto" w:fill="auto"/>
          </w:tcPr>
          <w:p w:rsidR="00B82FB1" w:rsidRPr="00F54353" w:rsidRDefault="00B82FB1" w:rsidP="000F5B88">
            <w:pPr>
              <w:jc w:val="center"/>
              <w:rPr>
                <w:sz w:val="24"/>
                <w:szCs w:val="24"/>
              </w:rPr>
            </w:pPr>
            <w:r w:rsidRPr="00F54353">
              <w:rPr>
                <w:sz w:val="24"/>
                <w:szCs w:val="24"/>
              </w:rPr>
              <w:t>5.</w:t>
            </w:r>
          </w:p>
        </w:tc>
        <w:tc>
          <w:tcPr>
            <w:tcW w:w="2977" w:type="dxa"/>
            <w:shd w:val="clear" w:color="auto" w:fill="auto"/>
          </w:tcPr>
          <w:p w:rsidR="00B82FB1" w:rsidRPr="00F54353" w:rsidRDefault="00B82FB1" w:rsidP="000F5B88">
            <w:pPr>
              <w:jc w:val="both"/>
              <w:rPr>
                <w:sz w:val="24"/>
                <w:szCs w:val="24"/>
              </w:rPr>
            </w:pPr>
            <w:r w:rsidRPr="00F54353">
              <w:rPr>
                <w:spacing w:val="-4"/>
              </w:rPr>
              <w:t>Кількість клубів підлітків за місцем проживання</w:t>
            </w:r>
          </w:p>
        </w:tc>
        <w:tc>
          <w:tcPr>
            <w:tcW w:w="1276" w:type="dxa"/>
            <w:shd w:val="clear" w:color="auto" w:fill="auto"/>
            <w:vAlign w:val="center"/>
          </w:tcPr>
          <w:p w:rsidR="00B82FB1" w:rsidRPr="00F54353" w:rsidRDefault="00B82FB1" w:rsidP="000F5B88">
            <w:pPr>
              <w:jc w:val="center"/>
              <w:rPr>
                <w:szCs w:val="24"/>
              </w:rPr>
            </w:pPr>
            <w:r>
              <w:rPr>
                <w:szCs w:val="24"/>
              </w:rPr>
              <w:t>одиниць</w:t>
            </w:r>
          </w:p>
        </w:tc>
        <w:tc>
          <w:tcPr>
            <w:tcW w:w="1417" w:type="dxa"/>
            <w:shd w:val="clear" w:color="auto" w:fill="auto"/>
            <w:vAlign w:val="center"/>
          </w:tcPr>
          <w:p w:rsidR="00B82FB1" w:rsidRPr="00F54353" w:rsidRDefault="00A74A40" w:rsidP="000F5B88">
            <w:pPr>
              <w:jc w:val="center"/>
              <w:rPr>
                <w:szCs w:val="24"/>
              </w:rPr>
            </w:pPr>
            <w:r>
              <w:rPr>
                <w:szCs w:val="24"/>
              </w:rPr>
              <w:t>20</w:t>
            </w:r>
          </w:p>
        </w:tc>
        <w:tc>
          <w:tcPr>
            <w:tcW w:w="993" w:type="dxa"/>
            <w:shd w:val="clear" w:color="auto" w:fill="auto"/>
            <w:vAlign w:val="center"/>
          </w:tcPr>
          <w:p w:rsidR="00B82FB1" w:rsidRPr="00F54353" w:rsidRDefault="00A74A40" w:rsidP="000F5B88">
            <w:pPr>
              <w:jc w:val="center"/>
              <w:rPr>
                <w:szCs w:val="24"/>
              </w:rPr>
            </w:pPr>
            <w:r>
              <w:rPr>
                <w:szCs w:val="24"/>
              </w:rPr>
              <w:t>20</w:t>
            </w:r>
          </w:p>
        </w:tc>
        <w:tc>
          <w:tcPr>
            <w:tcW w:w="1134" w:type="dxa"/>
            <w:shd w:val="clear" w:color="auto" w:fill="auto"/>
            <w:vAlign w:val="center"/>
          </w:tcPr>
          <w:p w:rsidR="00B82FB1" w:rsidRPr="00F54353" w:rsidRDefault="00A74A40" w:rsidP="000F5B88">
            <w:pPr>
              <w:jc w:val="center"/>
              <w:rPr>
                <w:szCs w:val="24"/>
              </w:rPr>
            </w:pPr>
            <w:r>
              <w:rPr>
                <w:szCs w:val="24"/>
              </w:rPr>
              <w:t>20</w:t>
            </w:r>
          </w:p>
        </w:tc>
        <w:tc>
          <w:tcPr>
            <w:tcW w:w="992" w:type="dxa"/>
            <w:shd w:val="clear" w:color="auto" w:fill="auto"/>
            <w:vAlign w:val="center"/>
          </w:tcPr>
          <w:p w:rsidR="00B82FB1" w:rsidRPr="00F54353" w:rsidRDefault="00A74A40" w:rsidP="000F5B88">
            <w:pPr>
              <w:jc w:val="center"/>
              <w:rPr>
                <w:szCs w:val="24"/>
              </w:rPr>
            </w:pPr>
            <w:r>
              <w:rPr>
                <w:szCs w:val="24"/>
              </w:rPr>
              <w:t>20</w:t>
            </w:r>
          </w:p>
        </w:tc>
      </w:tr>
      <w:tr w:rsidR="00B82FB1" w:rsidRPr="00F54353" w:rsidTr="001677A1">
        <w:trPr>
          <w:trHeight w:val="246"/>
        </w:trPr>
        <w:tc>
          <w:tcPr>
            <w:tcW w:w="567" w:type="dxa"/>
            <w:shd w:val="clear" w:color="auto" w:fill="auto"/>
          </w:tcPr>
          <w:p w:rsidR="00B82FB1" w:rsidRPr="00F54353" w:rsidRDefault="00B82FB1" w:rsidP="000F5B88">
            <w:pPr>
              <w:jc w:val="center"/>
              <w:rPr>
                <w:sz w:val="24"/>
                <w:szCs w:val="24"/>
              </w:rPr>
            </w:pPr>
            <w:r w:rsidRPr="00F54353">
              <w:rPr>
                <w:sz w:val="24"/>
                <w:szCs w:val="24"/>
              </w:rPr>
              <w:t>6.</w:t>
            </w:r>
          </w:p>
        </w:tc>
        <w:tc>
          <w:tcPr>
            <w:tcW w:w="2977" w:type="dxa"/>
            <w:shd w:val="clear" w:color="auto" w:fill="auto"/>
          </w:tcPr>
          <w:p w:rsidR="00B82FB1" w:rsidRPr="00F54353" w:rsidRDefault="00B82FB1" w:rsidP="000F5B88">
            <w:pPr>
              <w:jc w:val="both"/>
              <w:rPr>
                <w:spacing w:val="-4"/>
              </w:rPr>
            </w:pPr>
            <w:r w:rsidRPr="00F54353">
              <w:rPr>
                <w:spacing w:val="-4"/>
              </w:rPr>
              <w:t>Кількість дітей та молоді, охоплених роботою клубів за місцем проживання</w:t>
            </w:r>
          </w:p>
        </w:tc>
        <w:tc>
          <w:tcPr>
            <w:tcW w:w="1276" w:type="dxa"/>
            <w:shd w:val="clear" w:color="auto" w:fill="auto"/>
            <w:vAlign w:val="center"/>
          </w:tcPr>
          <w:p w:rsidR="00B82FB1" w:rsidRPr="00F54353" w:rsidRDefault="00B82FB1" w:rsidP="000F5B88">
            <w:pPr>
              <w:jc w:val="center"/>
              <w:rPr>
                <w:szCs w:val="24"/>
              </w:rPr>
            </w:pPr>
            <w:r w:rsidRPr="00F54353">
              <w:rPr>
                <w:szCs w:val="24"/>
              </w:rPr>
              <w:t>осіб</w:t>
            </w:r>
          </w:p>
        </w:tc>
        <w:tc>
          <w:tcPr>
            <w:tcW w:w="1417" w:type="dxa"/>
            <w:shd w:val="clear" w:color="auto" w:fill="auto"/>
            <w:vAlign w:val="center"/>
          </w:tcPr>
          <w:p w:rsidR="00B82FB1" w:rsidRPr="00F54353" w:rsidRDefault="0035297E" w:rsidP="000F5B88">
            <w:pPr>
              <w:jc w:val="center"/>
              <w:rPr>
                <w:szCs w:val="24"/>
              </w:rPr>
            </w:pPr>
            <w:r>
              <w:rPr>
                <w:szCs w:val="24"/>
              </w:rPr>
              <w:t>26802</w:t>
            </w:r>
          </w:p>
        </w:tc>
        <w:tc>
          <w:tcPr>
            <w:tcW w:w="993" w:type="dxa"/>
            <w:shd w:val="clear" w:color="auto" w:fill="auto"/>
            <w:vAlign w:val="center"/>
          </w:tcPr>
          <w:p w:rsidR="00B82FB1" w:rsidRPr="00F54353" w:rsidRDefault="0035297E" w:rsidP="000F5B88">
            <w:pPr>
              <w:jc w:val="center"/>
              <w:rPr>
                <w:szCs w:val="24"/>
              </w:rPr>
            </w:pPr>
            <w:r>
              <w:rPr>
                <w:szCs w:val="24"/>
              </w:rPr>
              <w:t>26802</w:t>
            </w:r>
          </w:p>
        </w:tc>
        <w:tc>
          <w:tcPr>
            <w:tcW w:w="1134" w:type="dxa"/>
            <w:shd w:val="clear" w:color="auto" w:fill="auto"/>
            <w:vAlign w:val="center"/>
          </w:tcPr>
          <w:p w:rsidR="00B82FB1" w:rsidRPr="00F54353" w:rsidRDefault="0035297E" w:rsidP="000F5B88">
            <w:pPr>
              <w:jc w:val="center"/>
              <w:rPr>
                <w:szCs w:val="24"/>
              </w:rPr>
            </w:pPr>
            <w:r>
              <w:rPr>
                <w:szCs w:val="24"/>
              </w:rPr>
              <w:t>26802</w:t>
            </w:r>
          </w:p>
        </w:tc>
        <w:tc>
          <w:tcPr>
            <w:tcW w:w="992" w:type="dxa"/>
            <w:shd w:val="clear" w:color="auto" w:fill="auto"/>
            <w:vAlign w:val="center"/>
          </w:tcPr>
          <w:p w:rsidR="00B82FB1" w:rsidRPr="00F54353" w:rsidRDefault="0035297E" w:rsidP="000F5B88">
            <w:pPr>
              <w:jc w:val="center"/>
              <w:rPr>
                <w:szCs w:val="24"/>
              </w:rPr>
            </w:pPr>
            <w:r>
              <w:rPr>
                <w:szCs w:val="24"/>
              </w:rPr>
              <w:t>26802</w:t>
            </w:r>
          </w:p>
        </w:tc>
      </w:tr>
      <w:tr w:rsidR="00B82FB1" w:rsidRPr="00F54353" w:rsidTr="001677A1">
        <w:trPr>
          <w:trHeight w:val="246"/>
        </w:trPr>
        <w:tc>
          <w:tcPr>
            <w:tcW w:w="567" w:type="dxa"/>
            <w:shd w:val="clear" w:color="auto" w:fill="auto"/>
          </w:tcPr>
          <w:p w:rsidR="00B82FB1" w:rsidRPr="00F54353" w:rsidRDefault="00B82FB1" w:rsidP="000F5B88">
            <w:pPr>
              <w:jc w:val="center"/>
              <w:rPr>
                <w:sz w:val="24"/>
                <w:szCs w:val="24"/>
              </w:rPr>
            </w:pPr>
            <w:r w:rsidRPr="00F54353">
              <w:rPr>
                <w:sz w:val="24"/>
                <w:szCs w:val="24"/>
              </w:rPr>
              <w:t>6.1</w:t>
            </w:r>
          </w:p>
        </w:tc>
        <w:tc>
          <w:tcPr>
            <w:tcW w:w="2977" w:type="dxa"/>
            <w:shd w:val="clear" w:color="auto" w:fill="auto"/>
          </w:tcPr>
          <w:p w:rsidR="00B82FB1" w:rsidRPr="00F54353" w:rsidRDefault="00B82FB1" w:rsidP="000F5B88">
            <w:pPr>
              <w:jc w:val="both"/>
              <w:rPr>
                <w:spacing w:val="-4"/>
              </w:rPr>
            </w:pPr>
            <w:r w:rsidRPr="00F54353">
              <w:rPr>
                <w:spacing w:val="-4"/>
              </w:rPr>
              <w:t xml:space="preserve">в тому числі дівчат </w:t>
            </w:r>
          </w:p>
        </w:tc>
        <w:tc>
          <w:tcPr>
            <w:tcW w:w="1276" w:type="dxa"/>
            <w:shd w:val="clear" w:color="auto" w:fill="auto"/>
            <w:vAlign w:val="center"/>
          </w:tcPr>
          <w:p w:rsidR="00B82FB1" w:rsidRPr="00F54353" w:rsidRDefault="00B82FB1" w:rsidP="000F5B88">
            <w:pPr>
              <w:jc w:val="center"/>
              <w:rPr>
                <w:szCs w:val="24"/>
              </w:rPr>
            </w:pPr>
            <w:r w:rsidRPr="00F54353">
              <w:rPr>
                <w:szCs w:val="24"/>
              </w:rPr>
              <w:t>осіб</w:t>
            </w:r>
          </w:p>
        </w:tc>
        <w:tc>
          <w:tcPr>
            <w:tcW w:w="1417" w:type="dxa"/>
            <w:shd w:val="clear" w:color="auto" w:fill="auto"/>
            <w:vAlign w:val="center"/>
          </w:tcPr>
          <w:p w:rsidR="00B82FB1" w:rsidRPr="00F54353" w:rsidRDefault="00C07991" w:rsidP="000F5B88">
            <w:pPr>
              <w:jc w:val="center"/>
              <w:rPr>
                <w:szCs w:val="24"/>
              </w:rPr>
            </w:pPr>
            <w:r>
              <w:rPr>
                <w:szCs w:val="24"/>
              </w:rPr>
              <w:t>12814</w:t>
            </w:r>
          </w:p>
        </w:tc>
        <w:tc>
          <w:tcPr>
            <w:tcW w:w="993" w:type="dxa"/>
            <w:shd w:val="clear" w:color="auto" w:fill="auto"/>
            <w:vAlign w:val="center"/>
          </w:tcPr>
          <w:p w:rsidR="00B82FB1" w:rsidRPr="00F54353" w:rsidRDefault="00C07991" w:rsidP="00C07991">
            <w:pPr>
              <w:jc w:val="center"/>
              <w:rPr>
                <w:szCs w:val="24"/>
              </w:rPr>
            </w:pPr>
            <w:r>
              <w:rPr>
                <w:szCs w:val="24"/>
              </w:rPr>
              <w:t>12814</w:t>
            </w:r>
          </w:p>
        </w:tc>
        <w:tc>
          <w:tcPr>
            <w:tcW w:w="1134" w:type="dxa"/>
            <w:shd w:val="clear" w:color="auto" w:fill="auto"/>
            <w:vAlign w:val="center"/>
          </w:tcPr>
          <w:p w:rsidR="00B82FB1" w:rsidRPr="00F54353" w:rsidRDefault="00C07991" w:rsidP="0035297E">
            <w:pPr>
              <w:jc w:val="center"/>
              <w:rPr>
                <w:szCs w:val="24"/>
              </w:rPr>
            </w:pPr>
            <w:r>
              <w:rPr>
                <w:szCs w:val="24"/>
              </w:rPr>
              <w:t>12814</w:t>
            </w:r>
          </w:p>
        </w:tc>
        <w:tc>
          <w:tcPr>
            <w:tcW w:w="992" w:type="dxa"/>
            <w:shd w:val="clear" w:color="auto" w:fill="auto"/>
            <w:vAlign w:val="center"/>
          </w:tcPr>
          <w:p w:rsidR="00B82FB1" w:rsidRPr="00F54353" w:rsidRDefault="00C07991" w:rsidP="0035297E">
            <w:pPr>
              <w:jc w:val="center"/>
              <w:rPr>
                <w:szCs w:val="24"/>
              </w:rPr>
            </w:pPr>
            <w:r>
              <w:rPr>
                <w:szCs w:val="24"/>
              </w:rPr>
              <w:t>12814</w:t>
            </w:r>
          </w:p>
        </w:tc>
      </w:tr>
      <w:tr w:rsidR="00B82FB1" w:rsidRPr="00F54353" w:rsidTr="001677A1">
        <w:trPr>
          <w:trHeight w:val="386"/>
        </w:trPr>
        <w:tc>
          <w:tcPr>
            <w:tcW w:w="567" w:type="dxa"/>
            <w:shd w:val="clear" w:color="auto" w:fill="auto"/>
          </w:tcPr>
          <w:p w:rsidR="00B82FB1" w:rsidRPr="00F54353" w:rsidRDefault="00B82FB1" w:rsidP="000F5B88">
            <w:pPr>
              <w:jc w:val="center"/>
              <w:rPr>
                <w:sz w:val="24"/>
                <w:szCs w:val="24"/>
              </w:rPr>
            </w:pPr>
            <w:r w:rsidRPr="00F54353">
              <w:rPr>
                <w:sz w:val="24"/>
                <w:szCs w:val="24"/>
              </w:rPr>
              <w:t>6.2</w:t>
            </w:r>
          </w:p>
        </w:tc>
        <w:tc>
          <w:tcPr>
            <w:tcW w:w="2977" w:type="dxa"/>
            <w:shd w:val="clear" w:color="auto" w:fill="auto"/>
          </w:tcPr>
          <w:p w:rsidR="00B82FB1" w:rsidRPr="00F54353" w:rsidRDefault="00B82FB1" w:rsidP="000F5B88">
            <w:pPr>
              <w:jc w:val="both"/>
              <w:rPr>
                <w:spacing w:val="-4"/>
              </w:rPr>
            </w:pPr>
            <w:r w:rsidRPr="00F54353">
              <w:rPr>
                <w:spacing w:val="-4"/>
              </w:rPr>
              <w:t>в тому числі хлопців</w:t>
            </w:r>
          </w:p>
        </w:tc>
        <w:tc>
          <w:tcPr>
            <w:tcW w:w="1276" w:type="dxa"/>
            <w:shd w:val="clear" w:color="auto" w:fill="auto"/>
            <w:vAlign w:val="center"/>
          </w:tcPr>
          <w:p w:rsidR="00B82FB1" w:rsidRPr="00F54353" w:rsidRDefault="00B82FB1" w:rsidP="000F5B88">
            <w:pPr>
              <w:jc w:val="center"/>
              <w:rPr>
                <w:szCs w:val="24"/>
              </w:rPr>
            </w:pPr>
            <w:r w:rsidRPr="00F54353">
              <w:rPr>
                <w:szCs w:val="24"/>
              </w:rPr>
              <w:t>осіб</w:t>
            </w:r>
          </w:p>
        </w:tc>
        <w:tc>
          <w:tcPr>
            <w:tcW w:w="1417" w:type="dxa"/>
            <w:shd w:val="clear" w:color="auto" w:fill="auto"/>
            <w:vAlign w:val="center"/>
          </w:tcPr>
          <w:p w:rsidR="00B82FB1" w:rsidRPr="00F54353" w:rsidRDefault="00C07991" w:rsidP="000F5B88">
            <w:pPr>
              <w:jc w:val="center"/>
              <w:rPr>
                <w:szCs w:val="24"/>
              </w:rPr>
            </w:pPr>
            <w:r>
              <w:rPr>
                <w:szCs w:val="24"/>
              </w:rPr>
              <w:t>13988</w:t>
            </w:r>
          </w:p>
        </w:tc>
        <w:tc>
          <w:tcPr>
            <w:tcW w:w="993" w:type="dxa"/>
            <w:shd w:val="clear" w:color="auto" w:fill="auto"/>
            <w:vAlign w:val="center"/>
          </w:tcPr>
          <w:p w:rsidR="00B82FB1" w:rsidRPr="00F54353" w:rsidRDefault="00C07991" w:rsidP="000F5B88">
            <w:pPr>
              <w:jc w:val="center"/>
              <w:rPr>
                <w:szCs w:val="24"/>
              </w:rPr>
            </w:pPr>
            <w:r>
              <w:rPr>
                <w:szCs w:val="24"/>
              </w:rPr>
              <w:t>13988</w:t>
            </w:r>
          </w:p>
        </w:tc>
        <w:tc>
          <w:tcPr>
            <w:tcW w:w="1134" w:type="dxa"/>
            <w:shd w:val="clear" w:color="auto" w:fill="auto"/>
            <w:vAlign w:val="center"/>
          </w:tcPr>
          <w:p w:rsidR="00B82FB1" w:rsidRPr="00F54353" w:rsidRDefault="00C07991" w:rsidP="000F5B88">
            <w:pPr>
              <w:jc w:val="center"/>
              <w:rPr>
                <w:szCs w:val="24"/>
              </w:rPr>
            </w:pPr>
            <w:r>
              <w:rPr>
                <w:szCs w:val="24"/>
              </w:rPr>
              <w:t>13988</w:t>
            </w:r>
          </w:p>
        </w:tc>
        <w:tc>
          <w:tcPr>
            <w:tcW w:w="992" w:type="dxa"/>
            <w:shd w:val="clear" w:color="auto" w:fill="auto"/>
            <w:vAlign w:val="center"/>
          </w:tcPr>
          <w:p w:rsidR="00B82FB1" w:rsidRPr="00F54353" w:rsidRDefault="00C07991" w:rsidP="000F5B88">
            <w:pPr>
              <w:jc w:val="center"/>
              <w:rPr>
                <w:szCs w:val="24"/>
              </w:rPr>
            </w:pPr>
            <w:r>
              <w:rPr>
                <w:szCs w:val="24"/>
              </w:rPr>
              <w:t>13988</w:t>
            </w:r>
          </w:p>
        </w:tc>
      </w:tr>
      <w:tr w:rsidR="00B82FB1" w:rsidRPr="00F54353" w:rsidTr="001677A1">
        <w:trPr>
          <w:trHeight w:val="246"/>
        </w:trPr>
        <w:tc>
          <w:tcPr>
            <w:tcW w:w="567" w:type="dxa"/>
            <w:shd w:val="clear" w:color="auto" w:fill="auto"/>
          </w:tcPr>
          <w:p w:rsidR="00B82FB1" w:rsidRPr="00F54353" w:rsidRDefault="00B82FB1" w:rsidP="000F5B88">
            <w:pPr>
              <w:jc w:val="center"/>
              <w:rPr>
                <w:sz w:val="24"/>
                <w:szCs w:val="24"/>
              </w:rPr>
            </w:pPr>
            <w:r w:rsidRPr="00F54353">
              <w:rPr>
                <w:sz w:val="24"/>
                <w:szCs w:val="24"/>
              </w:rPr>
              <w:lastRenderedPageBreak/>
              <w:t>7.</w:t>
            </w:r>
          </w:p>
        </w:tc>
        <w:tc>
          <w:tcPr>
            <w:tcW w:w="2977" w:type="dxa"/>
            <w:shd w:val="clear" w:color="auto" w:fill="auto"/>
          </w:tcPr>
          <w:p w:rsidR="00B82FB1" w:rsidRPr="00F54353" w:rsidRDefault="00B82FB1" w:rsidP="000F5B88">
            <w:pPr>
              <w:jc w:val="both"/>
              <w:rPr>
                <w:spacing w:val="-4"/>
              </w:rPr>
            </w:pPr>
            <w:r>
              <w:rPr>
                <w:spacing w:val="-4"/>
              </w:rPr>
              <w:t>Частка</w:t>
            </w:r>
            <w:r w:rsidRPr="00F54353">
              <w:rPr>
                <w:spacing w:val="-4"/>
              </w:rPr>
              <w:t xml:space="preserve"> дітей та молоді, охоплених роботою клубів за місцем проживання, від загальної кількості дітей та молоді відповідної вікової групи у </w:t>
            </w:r>
            <w:r>
              <w:rPr>
                <w:spacing w:val="-4"/>
              </w:rPr>
              <w:t>громаді</w:t>
            </w:r>
          </w:p>
        </w:tc>
        <w:tc>
          <w:tcPr>
            <w:tcW w:w="1276" w:type="dxa"/>
            <w:shd w:val="clear" w:color="auto" w:fill="auto"/>
            <w:vAlign w:val="center"/>
          </w:tcPr>
          <w:p w:rsidR="00B82FB1" w:rsidRPr="00F54353" w:rsidRDefault="00B82FB1" w:rsidP="000F5B88">
            <w:pPr>
              <w:jc w:val="center"/>
              <w:rPr>
                <w:szCs w:val="24"/>
              </w:rPr>
            </w:pPr>
            <w:r w:rsidRPr="00F54353">
              <w:rPr>
                <w:szCs w:val="24"/>
              </w:rPr>
              <w:t>%</w:t>
            </w:r>
          </w:p>
        </w:tc>
        <w:tc>
          <w:tcPr>
            <w:tcW w:w="1417" w:type="dxa"/>
            <w:shd w:val="clear" w:color="auto" w:fill="auto"/>
            <w:vAlign w:val="center"/>
          </w:tcPr>
          <w:p w:rsidR="00B82FB1" w:rsidRPr="00F54353" w:rsidRDefault="003C3698" w:rsidP="000F5B88">
            <w:pPr>
              <w:jc w:val="center"/>
              <w:rPr>
                <w:szCs w:val="24"/>
              </w:rPr>
            </w:pPr>
            <w:r>
              <w:rPr>
                <w:szCs w:val="24"/>
              </w:rPr>
              <w:t>18,5</w:t>
            </w:r>
          </w:p>
        </w:tc>
        <w:tc>
          <w:tcPr>
            <w:tcW w:w="993" w:type="dxa"/>
            <w:shd w:val="clear" w:color="auto" w:fill="auto"/>
            <w:vAlign w:val="center"/>
          </w:tcPr>
          <w:p w:rsidR="00B82FB1" w:rsidRPr="00F54353" w:rsidRDefault="00166CD9" w:rsidP="000F5B88">
            <w:pPr>
              <w:jc w:val="center"/>
              <w:rPr>
                <w:szCs w:val="24"/>
              </w:rPr>
            </w:pPr>
            <w:r>
              <w:rPr>
                <w:szCs w:val="24"/>
              </w:rPr>
              <w:t>19,4</w:t>
            </w:r>
          </w:p>
        </w:tc>
        <w:tc>
          <w:tcPr>
            <w:tcW w:w="1134" w:type="dxa"/>
            <w:shd w:val="clear" w:color="auto" w:fill="auto"/>
            <w:vAlign w:val="center"/>
          </w:tcPr>
          <w:p w:rsidR="00B82FB1" w:rsidRPr="00F54353" w:rsidRDefault="00D864B4" w:rsidP="00166CD9">
            <w:pPr>
              <w:jc w:val="center"/>
              <w:rPr>
                <w:szCs w:val="24"/>
              </w:rPr>
            </w:pPr>
            <w:r>
              <w:rPr>
                <w:szCs w:val="24"/>
              </w:rPr>
              <w:t>19,</w:t>
            </w:r>
            <w:r w:rsidR="00166CD9">
              <w:rPr>
                <w:szCs w:val="24"/>
              </w:rPr>
              <w:t>4</w:t>
            </w:r>
          </w:p>
        </w:tc>
        <w:tc>
          <w:tcPr>
            <w:tcW w:w="992" w:type="dxa"/>
            <w:shd w:val="clear" w:color="auto" w:fill="auto"/>
            <w:vAlign w:val="center"/>
          </w:tcPr>
          <w:p w:rsidR="00B82FB1" w:rsidRPr="00F54353" w:rsidRDefault="00D864B4" w:rsidP="00166CD9">
            <w:pPr>
              <w:jc w:val="center"/>
              <w:rPr>
                <w:szCs w:val="24"/>
              </w:rPr>
            </w:pPr>
            <w:r>
              <w:rPr>
                <w:szCs w:val="24"/>
              </w:rPr>
              <w:t>19,</w:t>
            </w:r>
            <w:r w:rsidR="00166CD9">
              <w:rPr>
                <w:szCs w:val="24"/>
              </w:rPr>
              <w:t>4</w:t>
            </w:r>
          </w:p>
        </w:tc>
      </w:tr>
      <w:tr w:rsidR="00B82FB1" w:rsidRPr="00F54353" w:rsidTr="001677A1">
        <w:trPr>
          <w:trHeight w:val="246"/>
        </w:trPr>
        <w:tc>
          <w:tcPr>
            <w:tcW w:w="567" w:type="dxa"/>
            <w:shd w:val="clear" w:color="auto" w:fill="auto"/>
          </w:tcPr>
          <w:p w:rsidR="00B82FB1" w:rsidRPr="00F54353" w:rsidRDefault="00B82FB1" w:rsidP="000F5B88">
            <w:pPr>
              <w:jc w:val="center"/>
              <w:rPr>
                <w:sz w:val="24"/>
                <w:szCs w:val="24"/>
              </w:rPr>
            </w:pPr>
            <w:r w:rsidRPr="00F54353">
              <w:rPr>
                <w:sz w:val="24"/>
                <w:szCs w:val="24"/>
              </w:rPr>
              <w:t>7.1</w:t>
            </w:r>
          </w:p>
        </w:tc>
        <w:tc>
          <w:tcPr>
            <w:tcW w:w="2977" w:type="dxa"/>
            <w:shd w:val="clear" w:color="auto" w:fill="auto"/>
          </w:tcPr>
          <w:p w:rsidR="00B82FB1" w:rsidRPr="00F54353" w:rsidRDefault="00B82FB1" w:rsidP="000F5B88">
            <w:pPr>
              <w:jc w:val="both"/>
              <w:rPr>
                <w:spacing w:val="-4"/>
              </w:rPr>
            </w:pPr>
            <w:r w:rsidRPr="00F54353">
              <w:rPr>
                <w:spacing w:val="-4"/>
              </w:rPr>
              <w:t>в тому числі дівчат</w:t>
            </w:r>
            <w:r>
              <w:rPr>
                <w:spacing w:val="-4"/>
              </w:rPr>
              <w:t>,</w:t>
            </w:r>
            <w:r w:rsidRPr="00F54353">
              <w:rPr>
                <w:spacing w:val="-4"/>
              </w:rPr>
              <w:t xml:space="preserve"> від загальної кількості дівчат у </w:t>
            </w:r>
            <w:r>
              <w:rPr>
                <w:spacing w:val="-4"/>
              </w:rPr>
              <w:t xml:space="preserve">громаді </w:t>
            </w:r>
          </w:p>
        </w:tc>
        <w:tc>
          <w:tcPr>
            <w:tcW w:w="1276" w:type="dxa"/>
            <w:shd w:val="clear" w:color="auto" w:fill="auto"/>
            <w:vAlign w:val="center"/>
          </w:tcPr>
          <w:p w:rsidR="00B82FB1" w:rsidRPr="00F54353" w:rsidRDefault="00B82FB1" w:rsidP="000F5B88">
            <w:pPr>
              <w:jc w:val="center"/>
              <w:rPr>
                <w:szCs w:val="24"/>
              </w:rPr>
            </w:pPr>
            <w:r w:rsidRPr="00F54353">
              <w:rPr>
                <w:szCs w:val="24"/>
              </w:rPr>
              <w:t>%</w:t>
            </w:r>
          </w:p>
        </w:tc>
        <w:tc>
          <w:tcPr>
            <w:tcW w:w="1417" w:type="dxa"/>
            <w:shd w:val="clear" w:color="auto" w:fill="auto"/>
            <w:vAlign w:val="center"/>
          </w:tcPr>
          <w:p w:rsidR="00B82FB1" w:rsidRPr="00F54353" w:rsidRDefault="00FA14C8" w:rsidP="000F5B88">
            <w:pPr>
              <w:jc w:val="center"/>
              <w:rPr>
                <w:szCs w:val="24"/>
              </w:rPr>
            </w:pPr>
            <w:r>
              <w:rPr>
                <w:szCs w:val="24"/>
              </w:rPr>
              <w:t>17,6</w:t>
            </w:r>
          </w:p>
        </w:tc>
        <w:tc>
          <w:tcPr>
            <w:tcW w:w="993" w:type="dxa"/>
            <w:shd w:val="clear" w:color="auto" w:fill="auto"/>
            <w:vAlign w:val="center"/>
          </w:tcPr>
          <w:p w:rsidR="00B82FB1" w:rsidRPr="00F54353" w:rsidRDefault="00166CD9" w:rsidP="000F5B88">
            <w:pPr>
              <w:jc w:val="center"/>
              <w:rPr>
                <w:szCs w:val="24"/>
              </w:rPr>
            </w:pPr>
            <w:r>
              <w:rPr>
                <w:szCs w:val="24"/>
              </w:rPr>
              <w:t>18,4</w:t>
            </w:r>
          </w:p>
        </w:tc>
        <w:tc>
          <w:tcPr>
            <w:tcW w:w="1134" w:type="dxa"/>
            <w:shd w:val="clear" w:color="auto" w:fill="auto"/>
            <w:vAlign w:val="center"/>
          </w:tcPr>
          <w:p w:rsidR="00B82FB1" w:rsidRPr="00B80D42" w:rsidRDefault="00166CD9" w:rsidP="000F5B88">
            <w:pPr>
              <w:jc w:val="center"/>
              <w:rPr>
                <w:szCs w:val="24"/>
              </w:rPr>
            </w:pPr>
            <w:r>
              <w:rPr>
                <w:szCs w:val="24"/>
              </w:rPr>
              <w:t>18,4</w:t>
            </w:r>
          </w:p>
        </w:tc>
        <w:tc>
          <w:tcPr>
            <w:tcW w:w="992" w:type="dxa"/>
            <w:shd w:val="clear" w:color="auto" w:fill="auto"/>
            <w:vAlign w:val="center"/>
          </w:tcPr>
          <w:p w:rsidR="00B82FB1" w:rsidRPr="00B80D42" w:rsidRDefault="00166CD9" w:rsidP="000F5B88">
            <w:pPr>
              <w:jc w:val="center"/>
              <w:rPr>
                <w:szCs w:val="24"/>
              </w:rPr>
            </w:pPr>
            <w:r>
              <w:rPr>
                <w:szCs w:val="24"/>
              </w:rPr>
              <w:t>18,4</w:t>
            </w:r>
          </w:p>
        </w:tc>
      </w:tr>
      <w:tr w:rsidR="00B82FB1" w:rsidRPr="00F54353" w:rsidTr="001677A1">
        <w:trPr>
          <w:trHeight w:val="246"/>
        </w:trPr>
        <w:tc>
          <w:tcPr>
            <w:tcW w:w="567" w:type="dxa"/>
            <w:shd w:val="clear" w:color="auto" w:fill="auto"/>
          </w:tcPr>
          <w:p w:rsidR="00B82FB1" w:rsidRPr="00F54353" w:rsidRDefault="00B82FB1" w:rsidP="000F5B88">
            <w:pPr>
              <w:jc w:val="center"/>
              <w:rPr>
                <w:sz w:val="24"/>
                <w:szCs w:val="24"/>
              </w:rPr>
            </w:pPr>
            <w:r w:rsidRPr="00F54353">
              <w:rPr>
                <w:sz w:val="24"/>
                <w:szCs w:val="24"/>
              </w:rPr>
              <w:t>7.2</w:t>
            </w:r>
          </w:p>
        </w:tc>
        <w:tc>
          <w:tcPr>
            <w:tcW w:w="2977" w:type="dxa"/>
            <w:shd w:val="clear" w:color="auto" w:fill="auto"/>
          </w:tcPr>
          <w:p w:rsidR="00B82FB1" w:rsidRPr="00F54353" w:rsidRDefault="00B82FB1" w:rsidP="000F5B88">
            <w:pPr>
              <w:jc w:val="both"/>
              <w:rPr>
                <w:spacing w:val="-4"/>
              </w:rPr>
            </w:pPr>
            <w:r w:rsidRPr="00F54353">
              <w:rPr>
                <w:spacing w:val="-4"/>
              </w:rPr>
              <w:t xml:space="preserve">в тому числі хлопців від загальної кількості хлопців у </w:t>
            </w:r>
            <w:r>
              <w:rPr>
                <w:spacing w:val="-4"/>
              </w:rPr>
              <w:t>громаді</w:t>
            </w:r>
          </w:p>
        </w:tc>
        <w:tc>
          <w:tcPr>
            <w:tcW w:w="1276" w:type="dxa"/>
            <w:shd w:val="clear" w:color="auto" w:fill="auto"/>
            <w:vAlign w:val="center"/>
          </w:tcPr>
          <w:p w:rsidR="00B82FB1" w:rsidRPr="00F54353" w:rsidRDefault="00B82FB1" w:rsidP="000F5B88">
            <w:pPr>
              <w:jc w:val="center"/>
              <w:rPr>
                <w:szCs w:val="24"/>
              </w:rPr>
            </w:pPr>
            <w:r w:rsidRPr="00F54353">
              <w:rPr>
                <w:szCs w:val="24"/>
              </w:rPr>
              <w:t>%</w:t>
            </w:r>
          </w:p>
        </w:tc>
        <w:tc>
          <w:tcPr>
            <w:tcW w:w="1417" w:type="dxa"/>
            <w:shd w:val="clear" w:color="auto" w:fill="auto"/>
            <w:vAlign w:val="center"/>
          </w:tcPr>
          <w:p w:rsidR="00B82FB1" w:rsidRPr="00F54353" w:rsidRDefault="00D864B4" w:rsidP="00554021">
            <w:pPr>
              <w:jc w:val="center"/>
              <w:rPr>
                <w:szCs w:val="24"/>
              </w:rPr>
            </w:pPr>
            <w:r>
              <w:rPr>
                <w:szCs w:val="24"/>
              </w:rPr>
              <w:t>19,</w:t>
            </w:r>
            <w:r w:rsidR="00554021">
              <w:rPr>
                <w:szCs w:val="24"/>
              </w:rPr>
              <w:t>3</w:t>
            </w:r>
          </w:p>
        </w:tc>
        <w:tc>
          <w:tcPr>
            <w:tcW w:w="993" w:type="dxa"/>
            <w:shd w:val="clear" w:color="auto" w:fill="auto"/>
            <w:vAlign w:val="center"/>
          </w:tcPr>
          <w:p w:rsidR="00B82FB1" w:rsidRPr="00F54353" w:rsidRDefault="00166CD9" w:rsidP="000F5B88">
            <w:pPr>
              <w:jc w:val="center"/>
              <w:rPr>
                <w:szCs w:val="24"/>
              </w:rPr>
            </w:pPr>
            <w:r>
              <w:rPr>
                <w:szCs w:val="24"/>
              </w:rPr>
              <w:t>20,4</w:t>
            </w:r>
          </w:p>
        </w:tc>
        <w:tc>
          <w:tcPr>
            <w:tcW w:w="1134" w:type="dxa"/>
            <w:shd w:val="clear" w:color="auto" w:fill="auto"/>
            <w:vAlign w:val="center"/>
          </w:tcPr>
          <w:p w:rsidR="00B82FB1" w:rsidRPr="00B80D42" w:rsidRDefault="00166CD9" w:rsidP="000F5B88">
            <w:pPr>
              <w:jc w:val="center"/>
              <w:rPr>
                <w:szCs w:val="24"/>
              </w:rPr>
            </w:pPr>
            <w:r>
              <w:rPr>
                <w:szCs w:val="24"/>
              </w:rPr>
              <w:t>20,4</w:t>
            </w:r>
          </w:p>
        </w:tc>
        <w:tc>
          <w:tcPr>
            <w:tcW w:w="992" w:type="dxa"/>
            <w:shd w:val="clear" w:color="auto" w:fill="auto"/>
            <w:vAlign w:val="center"/>
          </w:tcPr>
          <w:p w:rsidR="00B82FB1" w:rsidRPr="00B80D42" w:rsidRDefault="00166CD9" w:rsidP="000F5B88">
            <w:pPr>
              <w:jc w:val="center"/>
              <w:rPr>
                <w:szCs w:val="24"/>
              </w:rPr>
            </w:pPr>
            <w:r>
              <w:rPr>
                <w:szCs w:val="24"/>
              </w:rPr>
              <w:t>20,4</w:t>
            </w:r>
          </w:p>
        </w:tc>
      </w:tr>
      <w:tr w:rsidR="00B82FB1" w:rsidRPr="00F54353" w:rsidTr="001677A1">
        <w:trPr>
          <w:trHeight w:val="246"/>
        </w:trPr>
        <w:tc>
          <w:tcPr>
            <w:tcW w:w="567" w:type="dxa"/>
            <w:shd w:val="clear" w:color="auto" w:fill="auto"/>
          </w:tcPr>
          <w:p w:rsidR="00B82FB1" w:rsidRPr="00F54353" w:rsidRDefault="005D64A1" w:rsidP="000F5B88">
            <w:pPr>
              <w:jc w:val="center"/>
              <w:rPr>
                <w:sz w:val="24"/>
                <w:szCs w:val="24"/>
              </w:rPr>
            </w:pPr>
            <w:r>
              <w:rPr>
                <w:sz w:val="24"/>
                <w:szCs w:val="24"/>
              </w:rPr>
              <w:t>8</w:t>
            </w:r>
            <w:r w:rsidR="00207501">
              <w:rPr>
                <w:sz w:val="24"/>
                <w:szCs w:val="24"/>
              </w:rPr>
              <w:t>.</w:t>
            </w:r>
          </w:p>
        </w:tc>
        <w:tc>
          <w:tcPr>
            <w:tcW w:w="2977" w:type="dxa"/>
            <w:shd w:val="clear" w:color="auto" w:fill="auto"/>
          </w:tcPr>
          <w:p w:rsidR="00B82FB1" w:rsidRPr="00F54353" w:rsidRDefault="00B82FB1" w:rsidP="000F5B88">
            <w:pPr>
              <w:jc w:val="both"/>
              <w:rPr>
                <w:spacing w:val="-4"/>
              </w:rPr>
            </w:pPr>
            <w:r>
              <w:rPr>
                <w:spacing w:val="-4"/>
              </w:rPr>
              <w:t>Частка</w:t>
            </w:r>
            <w:r w:rsidRPr="00F54353">
              <w:rPr>
                <w:spacing w:val="-4"/>
              </w:rPr>
              <w:t xml:space="preserve"> працевлаштованої молоді у населених пунктах, що входять до Вінницької міської ТГ</w:t>
            </w:r>
          </w:p>
        </w:tc>
        <w:tc>
          <w:tcPr>
            <w:tcW w:w="1276" w:type="dxa"/>
            <w:shd w:val="clear" w:color="auto" w:fill="auto"/>
            <w:vAlign w:val="center"/>
          </w:tcPr>
          <w:p w:rsidR="00B82FB1" w:rsidRPr="00F54353" w:rsidRDefault="00B82FB1" w:rsidP="000F5B88">
            <w:pPr>
              <w:jc w:val="center"/>
              <w:rPr>
                <w:szCs w:val="24"/>
              </w:rPr>
            </w:pPr>
            <w:r w:rsidRPr="00F54353">
              <w:rPr>
                <w:szCs w:val="24"/>
              </w:rPr>
              <w:t>%</w:t>
            </w:r>
          </w:p>
        </w:tc>
        <w:tc>
          <w:tcPr>
            <w:tcW w:w="1417" w:type="dxa"/>
            <w:shd w:val="clear" w:color="auto" w:fill="auto"/>
            <w:vAlign w:val="center"/>
          </w:tcPr>
          <w:p w:rsidR="00B82FB1" w:rsidRPr="00F54353" w:rsidRDefault="00351106" w:rsidP="000F5B88">
            <w:pPr>
              <w:jc w:val="center"/>
              <w:rPr>
                <w:szCs w:val="24"/>
              </w:rPr>
            </w:pPr>
            <w:r>
              <w:rPr>
                <w:szCs w:val="24"/>
              </w:rPr>
              <w:t>59</w:t>
            </w:r>
          </w:p>
        </w:tc>
        <w:tc>
          <w:tcPr>
            <w:tcW w:w="993" w:type="dxa"/>
            <w:shd w:val="clear" w:color="auto" w:fill="auto"/>
            <w:vAlign w:val="center"/>
          </w:tcPr>
          <w:p w:rsidR="00B82FB1" w:rsidRPr="00F54353" w:rsidRDefault="00351106" w:rsidP="000F5B88">
            <w:pPr>
              <w:jc w:val="center"/>
              <w:rPr>
                <w:szCs w:val="24"/>
              </w:rPr>
            </w:pPr>
            <w:r>
              <w:rPr>
                <w:szCs w:val="24"/>
              </w:rPr>
              <w:t>61</w:t>
            </w:r>
          </w:p>
        </w:tc>
        <w:tc>
          <w:tcPr>
            <w:tcW w:w="1134" w:type="dxa"/>
            <w:shd w:val="clear" w:color="auto" w:fill="auto"/>
            <w:vAlign w:val="center"/>
          </w:tcPr>
          <w:p w:rsidR="00B82FB1" w:rsidRPr="00F54353" w:rsidRDefault="00351106" w:rsidP="000F5B88">
            <w:pPr>
              <w:jc w:val="center"/>
              <w:rPr>
                <w:szCs w:val="24"/>
              </w:rPr>
            </w:pPr>
            <w:r>
              <w:rPr>
                <w:szCs w:val="24"/>
              </w:rPr>
              <w:t>63</w:t>
            </w:r>
          </w:p>
        </w:tc>
        <w:tc>
          <w:tcPr>
            <w:tcW w:w="992" w:type="dxa"/>
            <w:shd w:val="clear" w:color="auto" w:fill="auto"/>
            <w:vAlign w:val="center"/>
          </w:tcPr>
          <w:p w:rsidR="00B82FB1" w:rsidRPr="00F54353" w:rsidRDefault="00351106" w:rsidP="000F5B88">
            <w:pPr>
              <w:jc w:val="center"/>
              <w:rPr>
                <w:szCs w:val="24"/>
              </w:rPr>
            </w:pPr>
            <w:r>
              <w:rPr>
                <w:szCs w:val="24"/>
              </w:rPr>
              <w:t>65</w:t>
            </w:r>
          </w:p>
        </w:tc>
      </w:tr>
    </w:tbl>
    <w:p w:rsidR="00B82FB1" w:rsidRDefault="00B82FB1" w:rsidP="00B82FB1">
      <w:pPr>
        <w:jc w:val="both"/>
        <w:rPr>
          <w:sz w:val="24"/>
          <w:szCs w:val="24"/>
        </w:rPr>
      </w:pPr>
    </w:p>
    <w:p w:rsidR="00C4288A" w:rsidRPr="00F54353" w:rsidRDefault="00C4288A" w:rsidP="00B82FB1">
      <w:pPr>
        <w:jc w:val="both"/>
        <w:rPr>
          <w:sz w:val="24"/>
          <w:szCs w:val="24"/>
        </w:rPr>
      </w:pPr>
    </w:p>
    <w:p w:rsidR="002C77DE" w:rsidRDefault="002C77DE" w:rsidP="002C77DE">
      <w:pPr>
        <w:rPr>
          <w:rFonts w:eastAsia="Arial Unicode MS" w:cs="Arial Unicode MS"/>
          <w:b/>
          <w:color w:val="000000"/>
          <w:lang w:eastAsia="uk-UA"/>
        </w:rPr>
      </w:pPr>
    </w:p>
    <w:p w:rsidR="002C77DE" w:rsidRPr="00457B42" w:rsidRDefault="002C77DE" w:rsidP="002C77DE">
      <w:pPr>
        <w:rPr>
          <w:rFonts w:eastAsia="Arial Unicode MS" w:cs="Arial Unicode MS"/>
          <w:b/>
          <w:color w:val="000000"/>
          <w:lang w:eastAsia="uk-UA"/>
        </w:rPr>
      </w:pPr>
      <w:r>
        <w:rPr>
          <w:rFonts w:eastAsia="Arial Unicode MS" w:cs="Arial Unicode MS"/>
          <w:b/>
          <w:color w:val="000000"/>
          <w:lang w:eastAsia="uk-UA"/>
        </w:rPr>
        <w:t>Міський голова</w:t>
      </w:r>
      <w:r>
        <w:rPr>
          <w:rFonts w:eastAsia="Arial Unicode MS" w:cs="Arial Unicode MS"/>
          <w:b/>
          <w:color w:val="000000"/>
          <w:lang w:eastAsia="uk-UA"/>
        </w:rPr>
        <w:tab/>
      </w:r>
      <w:r>
        <w:rPr>
          <w:rFonts w:eastAsia="Arial Unicode MS" w:cs="Arial Unicode MS"/>
          <w:b/>
          <w:color w:val="000000"/>
          <w:lang w:eastAsia="uk-UA"/>
        </w:rPr>
        <w:tab/>
      </w:r>
      <w:r>
        <w:rPr>
          <w:rFonts w:eastAsia="Arial Unicode MS" w:cs="Arial Unicode MS"/>
          <w:b/>
          <w:color w:val="000000"/>
          <w:lang w:eastAsia="uk-UA"/>
        </w:rPr>
        <w:tab/>
      </w:r>
      <w:r>
        <w:rPr>
          <w:rFonts w:eastAsia="Arial Unicode MS" w:cs="Arial Unicode MS"/>
          <w:b/>
          <w:color w:val="000000"/>
          <w:lang w:eastAsia="uk-UA"/>
        </w:rPr>
        <w:tab/>
      </w:r>
      <w:r>
        <w:rPr>
          <w:rFonts w:eastAsia="Arial Unicode MS" w:cs="Arial Unicode MS"/>
          <w:b/>
          <w:color w:val="000000"/>
          <w:lang w:eastAsia="uk-UA"/>
        </w:rPr>
        <w:tab/>
      </w:r>
      <w:r>
        <w:rPr>
          <w:rFonts w:eastAsia="Arial Unicode MS" w:cs="Arial Unicode MS"/>
          <w:b/>
          <w:color w:val="000000"/>
          <w:lang w:eastAsia="uk-UA"/>
        </w:rPr>
        <w:tab/>
      </w:r>
      <w:r w:rsidRPr="00457B42">
        <w:rPr>
          <w:rFonts w:eastAsia="Arial Unicode MS" w:cs="Arial Unicode MS"/>
          <w:b/>
          <w:color w:val="000000"/>
          <w:lang w:eastAsia="uk-UA"/>
        </w:rPr>
        <w:tab/>
        <w:t>Сергій МОРГУНОВ</w:t>
      </w:r>
    </w:p>
    <w:p w:rsidR="00C4288A" w:rsidRDefault="00C4288A" w:rsidP="00B466EB"/>
    <w:p w:rsidR="004C6411" w:rsidRDefault="004C6411" w:rsidP="00B466EB"/>
    <w:p w:rsidR="004C6411" w:rsidRDefault="004C6411" w:rsidP="00B466EB"/>
    <w:p w:rsidR="004C6411" w:rsidRDefault="004C6411" w:rsidP="00B466EB"/>
    <w:p w:rsidR="00B325C2" w:rsidRDefault="00B325C2" w:rsidP="00B466EB"/>
    <w:p w:rsidR="00B325C2" w:rsidRDefault="00B325C2" w:rsidP="00B466EB"/>
    <w:p w:rsidR="009A2F3B" w:rsidRDefault="009A2F3B" w:rsidP="00B466EB"/>
    <w:p w:rsidR="009A2F3B" w:rsidRDefault="009A2F3B" w:rsidP="00B466EB"/>
    <w:p w:rsidR="009A2F3B" w:rsidRDefault="009A2F3B" w:rsidP="00B466EB"/>
    <w:p w:rsidR="009A2F3B" w:rsidRDefault="009A2F3B" w:rsidP="00B466EB"/>
    <w:p w:rsidR="009A2F3B" w:rsidRDefault="009A2F3B" w:rsidP="00B466EB"/>
    <w:p w:rsidR="009A2F3B" w:rsidRDefault="009A2F3B" w:rsidP="00B466EB"/>
    <w:p w:rsidR="009A2F3B" w:rsidRDefault="009A2F3B" w:rsidP="00B466EB"/>
    <w:p w:rsidR="009A2F3B" w:rsidRDefault="009A2F3B" w:rsidP="00B466EB"/>
    <w:p w:rsidR="009A2F3B" w:rsidRDefault="009A2F3B" w:rsidP="00B466EB"/>
    <w:p w:rsidR="009A2F3B" w:rsidRDefault="009A2F3B" w:rsidP="00B466EB"/>
    <w:p w:rsidR="009A2F3B" w:rsidRDefault="009A2F3B" w:rsidP="00B466EB"/>
    <w:p w:rsidR="009A2F3B" w:rsidRDefault="009A2F3B" w:rsidP="00B466EB"/>
    <w:p w:rsidR="009A2F3B" w:rsidRDefault="009A2F3B" w:rsidP="00B466EB"/>
    <w:p w:rsidR="009A2F3B" w:rsidRDefault="009A2F3B" w:rsidP="00B466EB"/>
    <w:p w:rsidR="00B325C2" w:rsidRDefault="00B325C2" w:rsidP="00B466EB"/>
    <w:p w:rsidR="00B325C2" w:rsidRDefault="00B325C2" w:rsidP="00B466EB"/>
    <w:p w:rsidR="00B325C2" w:rsidRDefault="00B325C2" w:rsidP="00B466EB"/>
    <w:p w:rsidR="00B325C2" w:rsidRDefault="00B325C2" w:rsidP="00B466EB"/>
    <w:p w:rsidR="00B466EB" w:rsidRDefault="00B466EB" w:rsidP="00B466EB">
      <w:r w:rsidRPr="00F54353">
        <w:t>Відділ молодіжної політики Вінницької міської ради</w:t>
      </w:r>
    </w:p>
    <w:p w:rsidR="00B466EB" w:rsidRPr="00F54353" w:rsidRDefault="00B466EB" w:rsidP="00B466EB"/>
    <w:p w:rsidR="00B466EB" w:rsidRDefault="00B466EB" w:rsidP="00B466EB">
      <w:r w:rsidRPr="00F54353">
        <w:t>Старушко Людмила Іванівна</w:t>
      </w:r>
    </w:p>
    <w:p w:rsidR="00B466EB" w:rsidRPr="00F54353" w:rsidRDefault="00B466EB" w:rsidP="00B466EB"/>
    <w:p w:rsidR="009A2F3B" w:rsidRDefault="009A2F3B" w:rsidP="00B82FB1">
      <w:pPr>
        <w:rPr>
          <w:b/>
          <w:szCs w:val="26"/>
        </w:rPr>
      </w:pPr>
      <w:r>
        <w:t>Головний спеціаліст</w:t>
      </w:r>
    </w:p>
    <w:p w:rsidR="009A2F3B" w:rsidRPr="009A2F3B" w:rsidRDefault="009A2F3B" w:rsidP="009A2F3B">
      <w:pPr>
        <w:rPr>
          <w:szCs w:val="26"/>
        </w:rPr>
      </w:pPr>
    </w:p>
    <w:p w:rsidR="009A2F3B" w:rsidRPr="009A2F3B" w:rsidRDefault="009A2F3B" w:rsidP="009A2F3B">
      <w:pPr>
        <w:rPr>
          <w:szCs w:val="26"/>
        </w:rPr>
      </w:pPr>
    </w:p>
    <w:p w:rsidR="009A2F3B" w:rsidRPr="009A2F3B" w:rsidRDefault="009A2F3B" w:rsidP="009A2F3B">
      <w:pPr>
        <w:rPr>
          <w:szCs w:val="26"/>
        </w:rPr>
      </w:pPr>
    </w:p>
    <w:p w:rsidR="009A2F3B" w:rsidRPr="009A2F3B" w:rsidRDefault="009A2F3B" w:rsidP="009A2F3B">
      <w:pPr>
        <w:rPr>
          <w:szCs w:val="26"/>
        </w:rPr>
      </w:pPr>
    </w:p>
    <w:p w:rsidR="009A2F3B" w:rsidRPr="009A2F3B" w:rsidRDefault="009A2F3B" w:rsidP="009A2F3B">
      <w:pPr>
        <w:rPr>
          <w:szCs w:val="26"/>
        </w:rPr>
      </w:pPr>
    </w:p>
    <w:p w:rsidR="009A2F3B" w:rsidRPr="009A2F3B" w:rsidRDefault="009A2F3B" w:rsidP="009A2F3B">
      <w:pPr>
        <w:rPr>
          <w:szCs w:val="26"/>
        </w:rPr>
      </w:pPr>
    </w:p>
    <w:p w:rsidR="009A2F3B" w:rsidRPr="009A2F3B" w:rsidRDefault="009A2F3B" w:rsidP="009A2F3B">
      <w:pPr>
        <w:rPr>
          <w:szCs w:val="26"/>
        </w:rPr>
      </w:pPr>
    </w:p>
    <w:p w:rsidR="009A2F3B" w:rsidRDefault="009A2F3B" w:rsidP="009A2F3B">
      <w:pPr>
        <w:rPr>
          <w:szCs w:val="26"/>
        </w:rPr>
      </w:pPr>
    </w:p>
    <w:p w:rsidR="009A2F3B" w:rsidRDefault="009A2F3B" w:rsidP="009A2F3B">
      <w:pPr>
        <w:tabs>
          <w:tab w:val="left" w:pos="3885"/>
        </w:tabs>
        <w:rPr>
          <w:szCs w:val="26"/>
        </w:rPr>
      </w:pPr>
      <w:r>
        <w:rPr>
          <w:szCs w:val="26"/>
        </w:rPr>
        <w:tab/>
      </w:r>
    </w:p>
    <w:p w:rsidR="009A2F3B" w:rsidRDefault="009A2F3B" w:rsidP="009A2F3B">
      <w:pPr>
        <w:rPr>
          <w:szCs w:val="26"/>
        </w:rPr>
      </w:pPr>
    </w:p>
    <w:sectPr w:rsidR="009A2F3B" w:rsidSect="009A2F3B">
      <w:footerReference w:type="default" r:id="rId15"/>
      <w:pgSz w:w="11906" w:h="16838"/>
      <w:pgMar w:top="425" w:right="851" w:bottom="425"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C40" w:rsidRDefault="00FB1C40" w:rsidP="009E5A7E">
      <w:r>
        <w:separator/>
      </w:r>
    </w:p>
  </w:endnote>
  <w:endnote w:type="continuationSeparator" w:id="0">
    <w:p w:rsidR="00FB1C40" w:rsidRDefault="00FB1C40" w:rsidP="009E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80451"/>
      <w:docPartObj>
        <w:docPartGallery w:val="Page Numbers (Bottom of Page)"/>
        <w:docPartUnique/>
      </w:docPartObj>
    </w:sdtPr>
    <w:sdtEndPr/>
    <w:sdtContent>
      <w:p w:rsidR="00950F0F" w:rsidRDefault="00FB1C40">
        <w:pPr>
          <w:pStyle w:val="af4"/>
          <w:jc w:val="center"/>
        </w:pPr>
      </w:p>
    </w:sdtContent>
  </w:sdt>
  <w:p w:rsidR="00950F0F" w:rsidRDefault="00950F0F">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F0F" w:rsidRPr="009A2F3B" w:rsidRDefault="00950F0F" w:rsidP="002879FC">
    <w:pPr>
      <w:pStyle w:val="af4"/>
      <w:jc w:val="center"/>
      <w:rPr>
        <w:color w:val="FFFFFF" w:themeColor="background1"/>
      </w:rPr>
    </w:pPr>
    <w:r w:rsidRPr="009A2F3B">
      <w:rPr>
        <w:color w:val="FFFFFF" w:themeColor="background1"/>
      </w:rPr>
      <w:t>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427263"/>
      <w:docPartObj>
        <w:docPartGallery w:val="Page Numbers (Bottom of Page)"/>
        <w:docPartUnique/>
      </w:docPartObj>
    </w:sdtPr>
    <w:sdtEndPr/>
    <w:sdtContent>
      <w:p w:rsidR="00950F0F" w:rsidRDefault="00FB1C40">
        <w:pPr>
          <w:pStyle w:val="af4"/>
          <w:jc w:val="center"/>
        </w:pPr>
      </w:p>
    </w:sdtContent>
  </w:sdt>
  <w:p w:rsidR="00950F0F" w:rsidRDefault="00950F0F">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C40" w:rsidRDefault="00FB1C40" w:rsidP="009E5A7E">
      <w:r>
        <w:separator/>
      </w:r>
    </w:p>
  </w:footnote>
  <w:footnote w:type="continuationSeparator" w:id="0">
    <w:p w:rsidR="00FB1C40" w:rsidRDefault="00FB1C40" w:rsidP="009E5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872"/>
    <w:multiLevelType w:val="hybridMultilevel"/>
    <w:tmpl w:val="05A850A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6CE2FEF"/>
    <w:multiLevelType w:val="multilevel"/>
    <w:tmpl w:val="D71013B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color w:val="auto"/>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 w15:restartNumberingAfterBreak="0">
    <w:nsid w:val="0A9932C7"/>
    <w:multiLevelType w:val="hybridMultilevel"/>
    <w:tmpl w:val="7A849974"/>
    <w:lvl w:ilvl="0" w:tplc="6F523C90">
      <w:start w:val="1"/>
      <w:numFmt w:val="bullet"/>
      <w:lvlText w:val="-"/>
      <w:lvlJc w:val="left"/>
      <w:pPr>
        <w:ind w:left="720"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CE60DAC"/>
    <w:multiLevelType w:val="hybridMultilevel"/>
    <w:tmpl w:val="6166FA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F847C8E"/>
    <w:multiLevelType w:val="hybridMultilevel"/>
    <w:tmpl w:val="4E6632C4"/>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92E3DED"/>
    <w:multiLevelType w:val="hybridMultilevel"/>
    <w:tmpl w:val="57B6616A"/>
    <w:lvl w:ilvl="0" w:tplc="ADF8B3C0">
      <w:start w:val="1"/>
      <w:numFmt w:val="decimal"/>
      <w:lvlText w:val="%1."/>
      <w:lvlJc w:val="left"/>
      <w:pPr>
        <w:ind w:left="644" w:hanging="360"/>
      </w:pPr>
      <w:rPr>
        <w:rFonts w:ascii="Times New Roman" w:eastAsia="Calibri" w:hAnsi="Times New Roman" w:cs="Times New Roman"/>
        <w:b w:val="0"/>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6" w15:restartNumberingAfterBreak="0">
    <w:nsid w:val="1B5E2D2A"/>
    <w:multiLevelType w:val="hybridMultilevel"/>
    <w:tmpl w:val="AC665D08"/>
    <w:lvl w:ilvl="0" w:tplc="04220001">
      <w:start w:val="1"/>
      <w:numFmt w:val="bullet"/>
      <w:lvlText w:val=""/>
      <w:lvlJc w:val="left"/>
      <w:pPr>
        <w:ind w:left="1575" w:hanging="360"/>
      </w:pPr>
      <w:rPr>
        <w:rFonts w:ascii="Symbol" w:hAnsi="Symbol" w:hint="default"/>
      </w:rPr>
    </w:lvl>
    <w:lvl w:ilvl="1" w:tplc="04220003" w:tentative="1">
      <w:start w:val="1"/>
      <w:numFmt w:val="bullet"/>
      <w:lvlText w:val="o"/>
      <w:lvlJc w:val="left"/>
      <w:pPr>
        <w:ind w:left="2295" w:hanging="360"/>
      </w:pPr>
      <w:rPr>
        <w:rFonts w:ascii="Courier New" w:hAnsi="Courier New" w:cs="Courier New" w:hint="default"/>
      </w:rPr>
    </w:lvl>
    <w:lvl w:ilvl="2" w:tplc="04220005" w:tentative="1">
      <w:start w:val="1"/>
      <w:numFmt w:val="bullet"/>
      <w:lvlText w:val=""/>
      <w:lvlJc w:val="left"/>
      <w:pPr>
        <w:ind w:left="3015" w:hanging="360"/>
      </w:pPr>
      <w:rPr>
        <w:rFonts w:ascii="Wingdings" w:hAnsi="Wingdings" w:hint="default"/>
      </w:rPr>
    </w:lvl>
    <w:lvl w:ilvl="3" w:tplc="04220001" w:tentative="1">
      <w:start w:val="1"/>
      <w:numFmt w:val="bullet"/>
      <w:lvlText w:val=""/>
      <w:lvlJc w:val="left"/>
      <w:pPr>
        <w:ind w:left="3735" w:hanging="360"/>
      </w:pPr>
      <w:rPr>
        <w:rFonts w:ascii="Symbol" w:hAnsi="Symbol" w:hint="default"/>
      </w:rPr>
    </w:lvl>
    <w:lvl w:ilvl="4" w:tplc="04220003" w:tentative="1">
      <w:start w:val="1"/>
      <w:numFmt w:val="bullet"/>
      <w:lvlText w:val="o"/>
      <w:lvlJc w:val="left"/>
      <w:pPr>
        <w:ind w:left="4455" w:hanging="360"/>
      </w:pPr>
      <w:rPr>
        <w:rFonts w:ascii="Courier New" w:hAnsi="Courier New" w:cs="Courier New" w:hint="default"/>
      </w:rPr>
    </w:lvl>
    <w:lvl w:ilvl="5" w:tplc="04220005" w:tentative="1">
      <w:start w:val="1"/>
      <w:numFmt w:val="bullet"/>
      <w:lvlText w:val=""/>
      <w:lvlJc w:val="left"/>
      <w:pPr>
        <w:ind w:left="5175" w:hanging="360"/>
      </w:pPr>
      <w:rPr>
        <w:rFonts w:ascii="Wingdings" w:hAnsi="Wingdings" w:hint="default"/>
      </w:rPr>
    </w:lvl>
    <w:lvl w:ilvl="6" w:tplc="04220001" w:tentative="1">
      <w:start w:val="1"/>
      <w:numFmt w:val="bullet"/>
      <w:lvlText w:val=""/>
      <w:lvlJc w:val="left"/>
      <w:pPr>
        <w:ind w:left="5895" w:hanging="360"/>
      </w:pPr>
      <w:rPr>
        <w:rFonts w:ascii="Symbol" w:hAnsi="Symbol" w:hint="default"/>
      </w:rPr>
    </w:lvl>
    <w:lvl w:ilvl="7" w:tplc="04220003" w:tentative="1">
      <w:start w:val="1"/>
      <w:numFmt w:val="bullet"/>
      <w:lvlText w:val="o"/>
      <w:lvlJc w:val="left"/>
      <w:pPr>
        <w:ind w:left="6615" w:hanging="360"/>
      </w:pPr>
      <w:rPr>
        <w:rFonts w:ascii="Courier New" w:hAnsi="Courier New" w:cs="Courier New" w:hint="default"/>
      </w:rPr>
    </w:lvl>
    <w:lvl w:ilvl="8" w:tplc="04220005" w:tentative="1">
      <w:start w:val="1"/>
      <w:numFmt w:val="bullet"/>
      <w:lvlText w:val=""/>
      <w:lvlJc w:val="left"/>
      <w:pPr>
        <w:ind w:left="7335" w:hanging="360"/>
      </w:pPr>
      <w:rPr>
        <w:rFonts w:ascii="Wingdings" w:hAnsi="Wingdings" w:hint="default"/>
      </w:rPr>
    </w:lvl>
  </w:abstractNum>
  <w:abstractNum w:abstractNumId="7" w15:restartNumberingAfterBreak="0">
    <w:nsid w:val="22444AC6"/>
    <w:multiLevelType w:val="hybridMultilevel"/>
    <w:tmpl w:val="A84857EA"/>
    <w:lvl w:ilvl="0" w:tplc="0419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22D46924"/>
    <w:multiLevelType w:val="hybridMultilevel"/>
    <w:tmpl w:val="34FAC6F2"/>
    <w:lvl w:ilvl="0" w:tplc="FADC6110">
      <w:start w:val="1"/>
      <w:numFmt w:val="bullet"/>
      <w:lvlText w:val="-"/>
      <w:lvlJc w:val="left"/>
      <w:pPr>
        <w:ind w:left="960" w:hanging="360"/>
      </w:pPr>
      <w:rPr>
        <w:rFonts w:ascii="Times New Roman" w:eastAsia="Times New Roman" w:hAnsi="Times New Roman" w:cs="Times New Roman" w:hint="default"/>
        <w:sz w:val="24"/>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9" w15:restartNumberingAfterBreak="0">
    <w:nsid w:val="3B393F7B"/>
    <w:multiLevelType w:val="hybridMultilevel"/>
    <w:tmpl w:val="08A01A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EFD3570"/>
    <w:multiLevelType w:val="multilevel"/>
    <w:tmpl w:val="AC3E6966"/>
    <w:lvl w:ilvl="0">
      <w:start w:val="1"/>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15:restartNumberingAfterBreak="0">
    <w:nsid w:val="40B52CC3"/>
    <w:multiLevelType w:val="multilevel"/>
    <w:tmpl w:val="E206AE68"/>
    <w:lvl w:ilvl="0">
      <w:start w:val="1"/>
      <w:numFmt w:val="decimal"/>
      <w:lvlText w:val="%1."/>
      <w:lvlJc w:val="left"/>
      <w:pPr>
        <w:ind w:left="810" w:hanging="360"/>
      </w:pPr>
      <w:rPr>
        <w:rFonts w:ascii="Times New Roman" w:eastAsia="Times New Roman" w:hAnsi="Times New Roman" w:hint="default"/>
        <w:spacing w:val="1"/>
        <w:sz w:val="28"/>
        <w:szCs w:val="28"/>
      </w:rPr>
    </w:lvl>
    <w:lvl w:ilvl="1">
      <w:start w:val="1"/>
      <w:numFmt w:val="decimal"/>
      <w:lvlText w:val="%1.%2."/>
      <w:lvlJc w:val="left"/>
      <w:pPr>
        <w:ind w:left="1026" w:hanging="600"/>
      </w:pPr>
      <w:rPr>
        <w:rFonts w:ascii="Times New Roman" w:eastAsia="Times New Roman" w:hAnsi="Times New Roman" w:hint="default"/>
        <w:color w:val="auto"/>
        <w:sz w:val="22"/>
        <w:szCs w:val="22"/>
      </w:rPr>
    </w:lvl>
    <w:lvl w:ilvl="2">
      <w:start w:val="1"/>
      <w:numFmt w:val="bullet"/>
      <w:lvlText w:val="•"/>
      <w:lvlJc w:val="left"/>
      <w:pPr>
        <w:ind w:left="2561" w:hanging="600"/>
      </w:pPr>
      <w:rPr>
        <w:rFonts w:hint="default"/>
      </w:rPr>
    </w:lvl>
    <w:lvl w:ilvl="3">
      <w:start w:val="1"/>
      <w:numFmt w:val="bullet"/>
      <w:lvlText w:val="•"/>
      <w:lvlJc w:val="left"/>
      <w:pPr>
        <w:ind w:left="3437" w:hanging="600"/>
      </w:pPr>
      <w:rPr>
        <w:rFonts w:hint="default"/>
      </w:rPr>
    </w:lvl>
    <w:lvl w:ilvl="4">
      <w:start w:val="1"/>
      <w:numFmt w:val="bullet"/>
      <w:lvlText w:val="•"/>
      <w:lvlJc w:val="left"/>
      <w:pPr>
        <w:ind w:left="4313" w:hanging="600"/>
      </w:pPr>
      <w:rPr>
        <w:rFonts w:hint="default"/>
      </w:rPr>
    </w:lvl>
    <w:lvl w:ilvl="5">
      <w:start w:val="1"/>
      <w:numFmt w:val="bullet"/>
      <w:lvlText w:val="•"/>
      <w:lvlJc w:val="left"/>
      <w:pPr>
        <w:ind w:left="5189" w:hanging="600"/>
      </w:pPr>
      <w:rPr>
        <w:rFonts w:hint="default"/>
      </w:rPr>
    </w:lvl>
    <w:lvl w:ilvl="6">
      <w:start w:val="1"/>
      <w:numFmt w:val="bullet"/>
      <w:lvlText w:val="•"/>
      <w:lvlJc w:val="left"/>
      <w:pPr>
        <w:ind w:left="6065" w:hanging="600"/>
      </w:pPr>
      <w:rPr>
        <w:rFonts w:hint="default"/>
      </w:rPr>
    </w:lvl>
    <w:lvl w:ilvl="7">
      <w:start w:val="1"/>
      <w:numFmt w:val="bullet"/>
      <w:lvlText w:val="•"/>
      <w:lvlJc w:val="left"/>
      <w:pPr>
        <w:ind w:left="6941" w:hanging="600"/>
      </w:pPr>
      <w:rPr>
        <w:rFonts w:hint="default"/>
      </w:rPr>
    </w:lvl>
    <w:lvl w:ilvl="8">
      <w:start w:val="1"/>
      <w:numFmt w:val="bullet"/>
      <w:lvlText w:val="•"/>
      <w:lvlJc w:val="left"/>
      <w:pPr>
        <w:ind w:left="7817" w:hanging="600"/>
      </w:pPr>
      <w:rPr>
        <w:rFonts w:hint="default"/>
      </w:rPr>
    </w:lvl>
  </w:abstractNum>
  <w:abstractNum w:abstractNumId="12" w15:restartNumberingAfterBreak="0">
    <w:nsid w:val="45B737D9"/>
    <w:multiLevelType w:val="hybridMultilevel"/>
    <w:tmpl w:val="72FEF714"/>
    <w:lvl w:ilvl="0" w:tplc="7824903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7C1022C"/>
    <w:multiLevelType w:val="hybridMultilevel"/>
    <w:tmpl w:val="FAF09258"/>
    <w:lvl w:ilvl="0" w:tplc="78249032">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A362E9D"/>
    <w:multiLevelType w:val="multilevel"/>
    <w:tmpl w:val="E79CF90C"/>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D980176"/>
    <w:multiLevelType w:val="multilevel"/>
    <w:tmpl w:val="7EBEB4E8"/>
    <w:lvl w:ilvl="0">
      <w:numFmt w:val="bullet"/>
      <w:lvlText w:val="-"/>
      <w:lvlJc w:val="left"/>
      <w:pPr>
        <w:ind w:left="7590" w:hanging="360"/>
      </w:pPr>
      <w:rPr>
        <w:rFonts w:ascii="Calibri" w:eastAsia="Times New Roman" w:hAnsi="Calibri" w:cs="Times New Roman" w:hint="default"/>
      </w:rPr>
    </w:lvl>
    <w:lvl w:ilvl="1">
      <w:start w:val="1"/>
      <w:numFmt w:val="decimal"/>
      <w:isLgl/>
      <w:lvlText w:val="%1.%2."/>
      <w:lvlJc w:val="left"/>
      <w:pPr>
        <w:ind w:left="7950" w:hanging="720"/>
      </w:pPr>
      <w:rPr>
        <w:rFonts w:eastAsia="TimesNewRoman" w:hint="default"/>
      </w:rPr>
    </w:lvl>
    <w:lvl w:ilvl="2">
      <w:start w:val="1"/>
      <w:numFmt w:val="decimal"/>
      <w:isLgl/>
      <w:lvlText w:val="%1.%2.%3."/>
      <w:lvlJc w:val="left"/>
      <w:pPr>
        <w:ind w:left="7950" w:hanging="720"/>
      </w:pPr>
      <w:rPr>
        <w:rFonts w:eastAsia="TimesNewRoman" w:hint="default"/>
      </w:rPr>
    </w:lvl>
    <w:lvl w:ilvl="3">
      <w:start w:val="1"/>
      <w:numFmt w:val="decimal"/>
      <w:isLgl/>
      <w:lvlText w:val="%1.%2.%3.%4."/>
      <w:lvlJc w:val="left"/>
      <w:pPr>
        <w:ind w:left="8310" w:hanging="1080"/>
      </w:pPr>
      <w:rPr>
        <w:rFonts w:eastAsia="TimesNewRoman" w:hint="default"/>
      </w:rPr>
    </w:lvl>
    <w:lvl w:ilvl="4">
      <w:start w:val="1"/>
      <w:numFmt w:val="decimal"/>
      <w:isLgl/>
      <w:lvlText w:val="%1.%2.%3.%4.%5."/>
      <w:lvlJc w:val="left"/>
      <w:pPr>
        <w:ind w:left="8310" w:hanging="1080"/>
      </w:pPr>
      <w:rPr>
        <w:rFonts w:eastAsia="TimesNewRoman" w:hint="default"/>
      </w:rPr>
    </w:lvl>
    <w:lvl w:ilvl="5">
      <w:start w:val="1"/>
      <w:numFmt w:val="decimal"/>
      <w:isLgl/>
      <w:lvlText w:val="%1.%2.%3.%4.%5.%6."/>
      <w:lvlJc w:val="left"/>
      <w:pPr>
        <w:ind w:left="8670" w:hanging="1440"/>
      </w:pPr>
      <w:rPr>
        <w:rFonts w:eastAsia="TimesNewRoman" w:hint="default"/>
      </w:rPr>
    </w:lvl>
    <w:lvl w:ilvl="6">
      <w:start w:val="1"/>
      <w:numFmt w:val="decimal"/>
      <w:isLgl/>
      <w:lvlText w:val="%1.%2.%3.%4.%5.%6.%7."/>
      <w:lvlJc w:val="left"/>
      <w:pPr>
        <w:ind w:left="8670" w:hanging="1440"/>
      </w:pPr>
      <w:rPr>
        <w:rFonts w:eastAsia="TimesNewRoman" w:hint="default"/>
      </w:rPr>
    </w:lvl>
    <w:lvl w:ilvl="7">
      <w:start w:val="1"/>
      <w:numFmt w:val="decimal"/>
      <w:isLgl/>
      <w:lvlText w:val="%1.%2.%3.%4.%5.%6.%7.%8."/>
      <w:lvlJc w:val="left"/>
      <w:pPr>
        <w:ind w:left="9030" w:hanging="1800"/>
      </w:pPr>
      <w:rPr>
        <w:rFonts w:eastAsia="TimesNewRoman" w:hint="default"/>
      </w:rPr>
    </w:lvl>
    <w:lvl w:ilvl="8">
      <w:start w:val="1"/>
      <w:numFmt w:val="decimal"/>
      <w:isLgl/>
      <w:lvlText w:val="%1.%2.%3.%4.%5.%6.%7.%8.%9."/>
      <w:lvlJc w:val="left"/>
      <w:pPr>
        <w:ind w:left="9390" w:hanging="2160"/>
      </w:pPr>
      <w:rPr>
        <w:rFonts w:eastAsia="TimesNewRoman" w:hint="default"/>
      </w:rPr>
    </w:lvl>
  </w:abstractNum>
  <w:abstractNum w:abstractNumId="16" w15:restartNumberingAfterBreak="0">
    <w:nsid w:val="4E6132B4"/>
    <w:multiLevelType w:val="hybridMultilevel"/>
    <w:tmpl w:val="DD6C33F4"/>
    <w:lvl w:ilvl="0" w:tplc="1ECCC9B6">
      <w:start w:val="1"/>
      <w:numFmt w:val="bullet"/>
      <w:lvlText w:val="-"/>
      <w:lvlJc w:val="left"/>
      <w:pPr>
        <w:ind w:left="720" w:hanging="360"/>
      </w:pPr>
      <w:rPr>
        <w:rFonts w:ascii="Times New Roman" w:eastAsia="Times New Roman" w:hAnsi="Times New Roman" w:hint="default"/>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4575782"/>
    <w:multiLevelType w:val="hybridMultilevel"/>
    <w:tmpl w:val="C764DAFC"/>
    <w:lvl w:ilvl="0" w:tplc="EA7E7744">
      <w:start w:val="545"/>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18" w15:restartNumberingAfterBreak="0">
    <w:nsid w:val="5CCD7CCB"/>
    <w:multiLevelType w:val="hybridMultilevel"/>
    <w:tmpl w:val="9EF827B0"/>
    <w:lvl w:ilvl="0" w:tplc="1ECCC9B6">
      <w:start w:val="1"/>
      <w:numFmt w:val="bullet"/>
      <w:lvlText w:val="-"/>
      <w:lvlJc w:val="left"/>
      <w:pPr>
        <w:ind w:left="1069" w:hanging="360"/>
      </w:pPr>
      <w:rPr>
        <w:rFonts w:ascii="Times New Roman" w:eastAsia="Times New Roman" w:hAnsi="Times New Roman" w:hint="default"/>
        <w:sz w:val="28"/>
        <w:szCs w:val="28"/>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5D9A30EC"/>
    <w:multiLevelType w:val="hybridMultilevel"/>
    <w:tmpl w:val="398AB3A4"/>
    <w:lvl w:ilvl="0" w:tplc="8A52F000">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0" w15:restartNumberingAfterBreak="0">
    <w:nsid w:val="69095C6F"/>
    <w:multiLevelType w:val="multilevel"/>
    <w:tmpl w:val="BB2038C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8C2167"/>
    <w:multiLevelType w:val="hybridMultilevel"/>
    <w:tmpl w:val="3A74FED4"/>
    <w:lvl w:ilvl="0" w:tplc="0422000D">
      <w:start w:val="1"/>
      <w:numFmt w:val="bullet"/>
      <w:lvlText w:val=""/>
      <w:lvlJc w:val="left"/>
      <w:pPr>
        <w:ind w:left="1571" w:hanging="360"/>
      </w:pPr>
      <w:rPr>
        <w:rFonts w:ascii="Wingdings" w:hAnsi="Wingdings" w:hint="default"/>
      </w:rPr>
    </w:lvl>
    <w:lvl w:ilvl="1" w:tplc="CD303F54">
      <w:numFmt w:val="bullet"/>
      <w:lvlText w:val="-"/>
      <w:lvlJc w:val="left"/>
      <w:pPr>
        <w:ind w:left="2291" w:hanging="360"/>
      </w:pPr>
      <w:rPr>
        <w:rFonts w:ascii="Times New Roman" w:eastAsia="Times New Roman" w:hAnsi="Times New Roman" w:cs="Times New Roman"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5"/>
  </w:num>
  <w:num w:numId="2">
    <w:abstractNumId w:val="1"/>
  </w:num>
  <w:num w:numId="3">
    <w:abstractNumId w:val="15"/>
  </w:num>
  <w:num w:numId="4">
    <w:abstractNumId w:val="12"/>
  </w:num>
  <w:num w:numId="5">
    <w:abstractNumId w:val="4"/>
  </w:num>
  <w:num w:numId="6">
    <w:abstractNumId w:val="7"/>
  </w:num>
  <w:num w:numId="7">
    <w:abstractNumId w:val="18"/>
  </w:num>
  <w:num w:numId="8">
    <w:abstractNumId w:val="16"/>
  </w:num>
  <w:num w:numId="9">
    <w:abstractNumId w:val="9"/>
  </w:num>
  <w:num w:numId="10">
    <w:abstractNumId w:val="13"/>
  </w:num>
  <w:num w:numId="11">
    <w:abstractNumId w:val="3"/>
  </w:num>
  <w:num w:numId="12">
    <w:abstractNumId w:val="0"/>
  </w:num>
  <w:num w:numId="13">
    <w:abstractNumId w:val="17"/>
  </w:num>
  <w:num w:numId="14">
    <w:abstractNumId w:val="11"/>
  </w:num>
  <w:num w:numId="15">
    <w:abstractNumId w:val="14"/>
  </w:num>
  <w:num w:numId="16">
    <w:abstractNumId w:val="10"/>
  </w:num>
  <w:num w:numId="17">
    <w:abstractNumId w:val="20"/>
  </w:num>
  <w:num w:numId="18">
    <w:abstractNumId w:val="8"/>
  </w:num>
  <w:num w:numId="19">
    <w:abstractNumId w:val="19"/>
  </w:num>
  <w:num w:numId="20">
    <w:abstractNumId w:val="21"/>
  </w:num>
  <w:num w:numId="21">
    <w:abstractNumId w:val="6"/>
  </w:num>
  <w:num w:numId="2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ADC"/>
    <w:rsid w:val="000000F0"/>
    <w:rsid w:val="00000EDB"/>
    <w:rsid w:val="000018C3"/>
    <w:rsid w:val="00001D33"/>
    <w:rsid w:val="000031EB"/>
    <w:rsid w:val="00003AA7"/>
    <w:rsid w:val="00003FFD"/>
    <w:rsid w:val="0001090B"/>
    <w:rsid w:val="00011B27"/>
    <w:rsid w:val="00011F52"/>
    <w:rsid w:val="00020003"/>
    <w:rsid w:val="0002011B"/>
    <w:rsid w:val="0002044E"/>
    <w:rsid w:val="00020C79"/>
    <w:rsid w:val="00021249"/>
    <w:rsid w:val="0002780B"/>
    <w:rsid w:val="00032407"/>
    <w:rsid w:val="0003373A"/>
    <w:rsid w:val="00034378"/>
    <w:rsid w:val="000352CB"/>
    <w:rsid w:val="00035406"/>
    <w:rsid w:val="00035D81"/>
    <w:rsid w:val="00037240"/>
    <w:rsid w:val="00042236"/>
    <w:rsid w:val="00044372"/>
    <w:rsid w:val="00044C18"/>
    <w:rsid w:val="00045B66"/>
    <w:rsid w:val="00045FDC"/>
    <w:rsid w:val="00046FF8"/>
    <w:rsid w:val="0005092B"/>
    <w:rsid w:val="00050BFC"/>
    <w:rsid w:val="000531A8"/>
    <w:rsid w:val="000532BF"/>
    <w:rsid w:val="0005412D"/>
    <w:rsid w:val="0005431C"/>
    <w:rsid w:val="00055C57"/>
    <w:rsid w:val="00057570"/>
    <w:rsid w:val="000600D2"/>
    <w:rsid w:val="000608E4"/>
    <w:rsid w:val="00060E49"/>
    <w:rsid w:val="00062A8E"/>
    <w:rsid w:val="00062B2F"/>
    <w:rsid w:val="000631C2"/>
    <w:rsid w:val="00063E35"/>
    <w:rsid w:val="00070341"/>
    <w:rsid w:val="000711BB"/>
    <w:rsid w:val="00071D61"/>
    <w:rsid w:val="0007217D"/>
    <w:rsid w:val="000736F1"/>
    <w:rsid w:val="000765B2"/>
    <w:rsid w:val="000808B5"/>
    <w:rsid w:val="000818A2"/>
    <w:rsid w:val="00087D5A"/>
    <w:rsid w:val="00092524"/>
    <w:rsid w:val="00092C2A"/>
    <w:rsid w:val="000935EF"/>
    <w:rsid w:val="00093B7F"/>
    <w:rsid w:val="00096E53"/>
    <w:rsid w:val="000A14F7"/>
    <w:rsid w:val="000A2560"/>
    <w:rsid w:val="000A2F15"/>
    <w:rsid w:val="000A5006"/>
    <w:rsid w:val="000A5CD0"/>
    <w:rsid w:val="000A6B43"/>
    <w:rsid w:val="000A75F6"/>
    <w:rsid w:val="000A7B3E"/>
    <w:rsid w:val="000A7F63"/>
    <w:rsid w:val="000B42B0"/>
    <w:rsid w:val="000B450B"/>
    <w:rsid w:val="000B78FB"/>
    <w:rsid w:val="000B7EEA"/>
    <w:rsid w:val="000C28A4"/>
    <w:rsid w:val="000C4249"/>
    <w:rsid w:val="000C4B1C"/>
    <w:rsid w:val="000C5423"/>
    <w:rsid w:val="000C5751"/>
    <w:rsid w:val="000C59C7"/>
    <w:rsid w:val="000C6CBD"/>
    <w:rsid w:val="000D00E9"/>
    <w:rsid w:val="000D0360"/>
    <w:rsid w:val="000D06A3"/>
    <w:rsid w:val="000D2035"/>
    <w:rsid w:val="000D517D"/>
    <w:rsid w:val="000D5DE5"/>
    <w:rsid w:val="000D6415"/>
    <w:rsid w:val="000D6CF2"/>
    <w:rsid w:val="000E1A53"/>
    <w:rsid w:val="000E3FE9"/>
    <w:rsid w:val="000E542C"/>
    <w:rsid w:val="000E6BC8"/>
    <w:rsid w:val="000E7FAF"/>
    <w:rsid w:val="000F0C69"/>
    <w:rsid w:val="000F2DB2"/>
    <w:rsid w:val="000F3526"/>
    <w:rsid w:val="000F5B88"/>
    <w:rsid w:val="000F6EDB"/>
    <w:rsid w:val="000F72DD"/>
    <w:rsid w:val="00101625"/>
    <w:rsid w:val="0010225E"/>
    <w:rsid w:val="001031E4"/>
    <w:rsid w:val="0010379D"/>
    <w:rsid w:val="00106739"/>
    <w:rsid w:val="00110938"/>
    <w:rsid w:val="001141F0"/>
    <w:rsid w:val="001173A4"/>
    <w:rsid w:val="00117B8D"/>
    <w:rsid w:val="00120308"/>
    <w:rsid w:val="00123657"/>
    <w:rsid w:val="0012453B"/>
    <w:rsid w:val="00124BAE"/>
    <w:rsid w:val="00126030"/>
    <w:rsid w:val="00126BD0"/>
    <w:rsid w:val="0012759E"/>
    <w:rsid w:val="00127F52"/>
    <w:rsid w:val="0013226F"/>
    <w:rsid w:val="001363FB"/>
    <w:rsid w:val="00140424"/>
    <w:rsid w:val="00141A2F"/>
    <w:rsid w:val="00141D64"/>
    <w:rsid w:val="001427F1"/>
    <w:rsid w:val="00143E45"/>
    <w:rsid w:val="00144D25"/>
    <w:rsid w:val="00145D0C"/>
    <w:rsid w:val="001461CA"/>
    <w:rsid w:val="00147A1B"/>
    <w:rsid w:val="00153363"/>
    <w:rsid w:val="00153F41"/>
    <w:rsid w:val="00154C07"/>
    <w:rsid w:val="00154EF6"/>
    <w:rsid w:val="00155528"/>
    <w:rsid w:val="0015573C"/>
    <w:rsid w:val="00155C4C"/>
    <w:rsid w:val="00157194"/>
    <w:rsid w:val="00160170"/>
    <w:rsid w:val="0016233F"/>
    <w:rsid w:val="00163EA9"/>
    <w:rsid w:val="001654A4"/>
    <w:rsid w:val="0016577A"/>
    <w:rsid w:val="00165EC9"/>
    <w:rsid w:val="00166271"/>
    <w:rsid w:val="00166974"/>
    <w:rsid w:val="00166A5E"/>
    <w:rsid w:val="00166CD9"/>
    <w:rsid w:val="001677A1"/>
    <w:rsid w:val="0017060B"/>
    <w:rsid w:val="001720A4"/>
    <w:rsid w:val="001721D1"/>
    <w:rsid w:val="00173D26"/>
    <w:rsid w:val="001762BC"/>
    <w:rsid w:val="00180FB1"/>
    <w:rsid w:val="001821B9"/>
    <w:rsid w:val="0018373D"/>
    <w:rsid w:val="00183B88"/>
    <w:rsid w:val="00184211"/>
    <w:rsid w:val="001842B6"/>
    <w:rsid w:val="001921A6"/>
    <w:rsid w:val="00193FEA"/>
    <w:rsid w:val="0019542F"/>
    <w:rsid w:val="001A04ED"/>
    <w:rsid w:val="001A2897"/>
    <w:rsid w:val="001A446E"/>
    <w:rsid w:val="001B136F"/>
    <w:rsid w:val="001B3CB5"/>
    <w:rsid w:val="001B5B85"/>
    <w:rsid w:val="001C133D"/>
    <w:rsid w:val="001C1AF2"/>
    <w:rsid w:val="001C52E8"/>
    <w:rsid w:val="001C6DEF"/>
    <w:rsid w:val="001C7126"/>
    <w:rsid w:val="001C7752"/>
    <w:rsid w:val="001D05AB"/>
    <w:rsid w:val="001D065A"/>
    <w:rsid w:val="001D0BC9"/>
    <w:rsid w:val="001D22E0"/>
    <w:rsid w:val="001D2E82"/>
    <w:rsid w:val="001D3A21"/>
    <w:rsid w:val="001D3F03"/>
    <w:rsid w:val="001D4093"/>
    <w:rsid w:val="001D42C3"/>
    <w:rsid w:val="001D5496"/>
    <w:rsid w:val="001D62DA"/>
    <w:rsid w:val="001D6826"/>
    <w:rsid w:val="001E1C2A"/>
    <w:rsid w:val="001E4513"/>
    <w:rsid w:val="001E581B"/>
    <w:rsid w:val="001E7506"/>
    <w:rsid w:val="001E7ACA"/>
    <w:rsid w:val="001F048E"/>
    <w:rsid w:val="001F08F2"/>
    <w:rsid w:val="001F0C08"/>
    <w:rsid w:val="001F24A9"/>
    <w:rsid w:val="001F3641"/>
    <w:rsid w:val="001F53B0"/>
    <w:rsid w:val="001F658A"/>
    <w:rsid w:val="002018FF"/>
    <w:rsid w:val="002019FC"/>
    <w:rsid w:val="0020322D"/>
    <w:rsid w:val="002046E0"/>
    <w:rsid w:val="00204E33"/>
    <w:rsid w:val="00206607"/>
    <w:rsid w:val="00207501"/>
    <w:rsid w:val="00210662"/>
    <w:rsid w:val="00211DCE"/>
    <w:rsid w:val="00212136"/>
    <w:rsid w:val="00215470"/>
    <w:rsid w:val="00215699"/>
    <w:rsid w:val="00217818"/>
    <w:rsid w:val="00225B82"/>
    <w:rsid w:val="00226242"/>
    <w:rsid w:val="00226E64"/>
    <w:rsid w:val="00230200"/>
    <w:rsid w:val="002329B9"/>
    <w:rsid w:val="00234A3B"/>
    <w:rsid w:val="00235492"/>
    <w:rsid w:val="00236C6D"/>
    <w:rsid w:val="00242DDD"/>
    <w:rsid w:val="00243309"/>
    <w:rsid w:val="002442DC"/>
    <w:rsid w:val="002453D5"/>
    <w:rsid w:val="00246FFE"/>
    <w:rsid w:val="002516E1"/>
    <w:rsid w:val="002533ED"/>
    <w:rsid w:val="0025581D"/>
    <w:rsid w:val="00255B9C"/>
    <w:rsid w:val="00255E3E"/>
    <w:rsid w:val="00256A92"/>
    <w:rsid w:val="002575B2"/>
    <w:rsid w:val="00260DED"/>
    <w:rsid w:val="002619AA"/>
    <w:rsid w:val="00261B32"/>
    <w:rsid w:val="00263591"/>
    <w:rsid w:val="00264604"/>
    <w:rsid w:val="00267601"/>
    <w:rsid w:val="00271C65"/>
    <w:rsid w:val="00271C99"/>
    <w:rsid w:val="00271F49"/>
    <w:rsid w:val="0027227D"/>
    <w:rsid w:val="0027290B"/>
    <w:rsid w:val="002743CE"/>
    <w:rsid w:val="0027462F"/>
    <w:rsid w:val="00274E3F"/>
    <w:rsid w:val="00274F72"/>
    <w:rsid w:val="00276A52"/>
    <w:rsid w:val="00280399"/>
    <w:rsid w:val="002807A0"/>
    <w:rsid w:val="00281013"/>
    <w:rsid w:val="0028119C"/>
    <w:rsid w:val="0028288B"/>
    <w:rsid w:val="0028301D"/>
    <w:rsid w:val="0028455E"/>
    <w:rsid w:val="002845BB"/>
    <w:rsid w:val="002849FA"/>
    <w:rsid w:val="002850C3"/>
    <w:rsid w:val="00287217"/>
    <w:rsid w:val="002879FC"/>
    <w:rsid w:val="00287FF9"/>
    <w:rsid w:val="00290345"/>
    <w:rsid w:val="002911C7"/>
    <w:rsid w:val="00292568"/>
    <w:rsid w:val="00292EB7"/>
    <w:rsid w:val="00292F5E"/>
    <w:rsid w:val="00294472"/>
    <w:rsid w:val="002958F3"/>
    <w:rsid w:val="002975C5"/>
    <w:rsid w:val="002A0492"/>
    <w:rsid w:val="002A0953"/>
    <w:rsid w:val="002A1325"/>
    <w:rsid w:val="002A1520"/>
    <w:rsid w:val="002A1E42"/>
    <w:rsid w:val="002A38B6"/>
    <w:rsid w:val="002A3B3C"/>
    <w:rsid w:val="002A3BF2"/>
    <w:rsid w:val="002A3F01"/>
    <w:rsid w:val="002A49EB"/>
    <w:rsid w:val="002A4AB2"/>
    <w:rsid w:val="002A520D"/>
    <w:rsid w:val="002A57C2"/>
    <w:rsid w:val="002A5EBF"/>
    <w:rsid w:val="002A6A54"/>
    <w:rsid w:val="002B047C"/>
    <w:rsid w:val="002B13D6"/>
    <w:rsid w:val="002B2504"/>
    <w:rsid w:val="002B4435"/>
    <w:rsid w:val="002B72F9"/>
    <w:rsid w:val="002B7522"/>
    <w:rsid w:val="002B7FC5"/>
    <w:rsid w:val="002C00F1"/>
    <w:rsid w:val="002C0A5A"/>
    <w:rsid w:val="002C221B"/>
    <w:rsid w:val="002C30C6"/>
    <w:rsid w:val="002C57D9"/>
    <w:rsid w:val="002C59C4"/>
    <w:rsid w:val="002C77DE"/>
    <w:rsid w:val="002D1CED"/>
    <w:rsid w:val="002D3AC4"/>
    <w:rsid w:val="002D3E9D"/>
    <w:rsid w:val="002D51FE"/>
    <w:rsid w:val="002D5247"/>
    <w:rsid w:val="002D5642"/>
    <w:rsid w:val="002D6504"/>
    <w:rsid w:val="002D7758"/>
    <w:rsid w:val="002E00EC"/>
    <w:rsid w:val="002E07C5"/>
    <w:rsid w:val="002E58D3"/>
    <w:rsid w:val="002E7974"/>
    <w:rsid w:val="002F0EE9"/>
    <w:rsid w:val="002F1D89"/>
    <w:rsid w:val="002F1F2A"/>
    <w:rsid w:val="002F4AE3"/>
    <w:rsid w:val="002F54FD"/>
    <w:rsid w:val="002F5F8A"/>
    <w:rsid w:val="002F7329"/>
    <w:rsid w:val="002F74C5"/>
    <w:rsid w:val="003011A6"/>
    <w:rsid w:val="00301D7E"/>
    <w:rsid w:val="00303077"/>
    <w:rsid w:val="00303647"/>
    <w:rsid w:val="00305835"/>
    <w:rsid w:val="00311DD6"/>
    <w:rsid w:val="0031201F"/>
    <w:rsid w:val="003154F9"/>
    <w:rsid w:val="00317130"/>
    <w:rsid w:val="00321254"/>
    <w:rsid w:val="0032281B"/>
    <w:rsid w:val="00322B97"/>
    <w:rsid w:val="00323D51"/>
    <w:rsid w:val="003249FD"/>
    <w:rsid w:val="00324BDF"/>
    <w:rsid w:val="00324E9D"/>
    <w:rsid w:val="00326686"/>
    <w:rsid w:val="003316C6"/>
    <w:rsid w:val="00331D4B"/>
    <w:rsid w:val="00332AC0"/>
    <w:rsid w:val="00334331"/>
    <w:rsid w:val="0033547D"/>
    <w:rsid w:val="00335633"/>
    <w:rsid w:val="003362CE"/>
    <w:rsid w:val="003375EB"/>
    <w:rsid w:val="003409D6"/>
    <w:rsid w:val="0034142A"/>
    <w:rsid w:val="00342A3D"/>
    <w:rsid w:val="00342C8D"/>
    <w:rsid w:val="00344E0A"/>
    <w:rsid w:val="00345B2A"/>
    <w:rsid w:val="0034645C"/>
    <w:rsid w:val="00347D76"/>
    <w:rsid w:val="00347DC8"/>
    <w:rsid w:val="00351106"/>
    <w:rsid w:val="00351B62"/>
    <w:rsid w:val="00351DF9"/>
    <w:rsid w:val="003522E8"/>
    <w:rsid w:val="0035297E"/>
    <w:rsid w:val="00353271"/>
    <w:rsid w:val="003564C0"/>
    <w:rsid w:val="0035716D"/>
    <w:rsid w:val="00357187"/>
    <w:rsid w:val="0036115C"/>
    <w:rsid w:val="0036272C"/>
    <w:rsid w:val="00363A50"/>
    <w:rsid w:val="0036547A"/>
    <w:rsid w:val="0036560F"/>
    <w:rsid w:val="003670EB"/>
    <w:rsid w:val="00370BFA"/>
    <w:rsid w:val="00370C00"/>
    <w:rsid w:val="00370E39"/>
    <w:rsid w:val="003721BB"/>
    <w:rsid w:val="003727CC"/>
    <w:rsid w:val="003735D8"/>
    <w:rsid w:val="00373D93"/>
    <w:rsid w:val="00380CB3"/>
    <w:rsid w:val="00380E70"/>
    <w:rsid w:val="00382B5C"/>
    <w:rsid w:val="00383286"/>
    <w:rsid w:val="00383AE9"/>
    <w:rsid w:val="003841C1"/>
    <w:rsid w:val="0038438C"/>
    <w:rsid w:val="00386649"/>
    <w:rsid w:val="0038799F"/>
    <w:rsid w:val="003930F9"/>
    <w:rsid w:val="0039310B"/>
    <w:rsid w:val="0039423B"/>
    <w:rsid w:val="00397E81"/>
    <w:rsid w:val="003A2A63"/>
    <w:rsid w:val="003A2B30"/>
    <w:rsid w:val="003A38ED"/>
    <w:rsid w:val="003A4041"/>
    <w:rsid w:val="003A472B"/>
    <w:rsid w:val="003A76EE"/>
    <w:rsid w:val="003A7961"/>
    <w:rsid w:val="003B26B7"/>
    <w:rsid w:val="003B303E"/>
    <w:rsid w:val="003B4331"/>
    <w:rsid w:val="003B520F"/>
    <w:rsid w:val="003B63BB"/>
    <w:rsid w:val="003C053E"/>
    <w:rsid w:val="003C0611"/>
    <w:rsid w:val="003C3698"/>
    <w:rsid w:val="003C37F7"/>
    <w:rsid w:val="003C386E"/>
    <w:rsid w:val="003C4F5B"/>
    <w:rsid w:val="003C61BD"/>
    <w:rsid w:val="003C7AC1"/>
    <w:rsid w:val="003D0190"/>
    <w:rsid w:val="003D0415"/>
    <w:rsid w:val="003D0818"/>
    <w:rsid w:val="003D1CB3"/>
    <w:rsid w:val="003D25DF"/>
    <w:rsid w:val="003D4257"/>
    <w:rsid w:val="003D5F28"/>
    <w:rsid w:val="003D6DCE"/>
    <w:rsid w:val="003D7E91"/>
    <w:rsid w:val="003E0766"/>
    <w:rsid w:val="003E1199"/>
    <w:rsid w:val="003F0113"/>
    <w:rsid w:val="003F0F19"/>
    <w:rsid w:val="003F2216"/>
    <w:rsid w:val="003F4B53"/>
    <w:rsid w:val="003F5538"/>
    <w:rsid w:val="003F71BD"/>
    <w:rsid w:val="00400633"/>
    <w:rsid w:val="00401EB5"/>
    <w:rsid w:val="00402A73"/>
    <w:rsid w:val="00402E2A"/>
    <w:rsid w:val="00407CA7"/>
    <w:rsid w:val="00410EAD"/>
    <w:rsid w:val="00413DAC"/>
    <w:rsid w:val="004215A0"/>
    <w:rsid w:val="004231F9"/>
    <w:rsid w:val="0042552E"/>
    <w:rsid w:val="00425B01"/>
    <w:rsid w:val="0042631E"/>
    <w:rsid w:val="00427F2A"/>
    <w:rsid w:val="0043128B"/>
    <w:rsid w:val="00437C45"/>
    <w:rsid w:val="0044047D"/>
    <w:rsid w:val="00441AFE"/>
    <w:rsid w:val="00442C9C"/>
    <w:rsid w:val="00443920"/>
    <w:rsid w:val="004447F6"/>
    <w:rsid w:val="00451140"/>
    <w:rsid w:val="00451821"/>
    <w:rsid w:val="00451C82"/>
    <w:rsid w:val="00454B54"/>
    <w:rsid w:val="0045572B"/>
    <w:rsid w:val="00456053"/>
    <w:rsid w:val="00456E09"/>
    <w:rsid w:val="004603A3"/>
    <w:rsid w:val="00460D11"/>
    <w:rsid w:val="00460E8B"/>
    <w:rsid w:val="00462F55"/>
    <w:rsid w:val="004644D3"/>
    <w:rsid w:val="00471546"/>
    <w:rsid w:val="00475BE5"/>
    <w:rsid w:val="004765D6"/>
    <w:rsid w:val="0047729E"/>
    <w:rsid w:val="00477332"/>
    <w:rsid w:val="0048102B"/>
    <w:rsid w:val="00482530"/>
    <w:rsid w:val="00482B36"/>
    <w:rsid w:val="0048361F"/>
    <w:rsid w:val="0048432F"/>
    <w:rsid w:val="00485D84"/>
    <w:rsid w:val="00486711"/>
    <w:rsid w:val="00487201"/>
    <w:rsid w:val="0048785B"/>
    <w:rsid w:val="00490463"/>
    <w:rsid w:val="0049077D"/>
    <w:rsid w:val="004908A4"/>
    <w:rsid w:val="00492B83"/>
    <w:rsid w:val="004944D5"/>
    <w:rsid w:val="0049601E"/>
    <w:rsid w:val="004A08C3"/>
    <w:rsid w:val="004A0943"/>
    <w:rsid w:val="004A1C60"/>
    <w:rsid w:val="004A20B5"/>
    <w:rsid w:val="004A23D6"/>
    <w:rsid w:val="004A3360"/>
    <w:rsid w:val="004A54C0"/>
    <w:rsid w:val="004A6BC7"/>
    <w:rsid w:val="004B05FC"/>
    <w:rsid w:val="004B0D82"/>
    <w:rsid w:val="004B228E"/>
    <w:rsid w:val="004B4E2D"/>
    <w:rsid w:val="004B64ED"/>
    <w:rsid w:val="004B65F8"/>
    <w:rsid w:val="004B7016"/>
    <w:rsid w:val="004B729B"/>
    <w:rsid w:val="004C0EEA"/>
    <w:rsid w:val="004C0F71"/>
    <w:rsid w:val="004C39DE"/>
    <w:rsid w:val="004C3EC0"/>
    <w:rsid w:val="004C4106"/>
    <w:rsid w:val="004C4867"/>
    <w:rsid w:val="004C505A"/>
    <w:rsid w:val="004C5995"/>
    <w:rsid w:val="004C5B1C"/>
    <w:rsid w:val="004C5B68"/>
    <w:rsid w:val="004C6411"/>
    <w:rsid w:val="004C7961"/>
    <w:rsid w:val="004C7BBC"/>
    <w:rsid w:val="004D28F9"/>
    <w:rsid w:val="004D31A7"/>
    <w:rsid w:val="004D3238"/>
    <w:rsid w:val="004D4161"/>
    <w:rsid w:val="004D5381"/>
    <w:rsid w:val="004D6671"/>
    <w:rsid w:val="004D7191"/>
    <w:rsid w:val="004E0647"/>
    <w:rsid w:val="004E12C3"/>
    <w:rsid w:val="004E2067"/>
    <w:rsid w:val="004E209C"/>
    <w:rsid w:val="004E4AF7"/>
    <w:rsid w:val="004E51B3"/>
    <w:rsid w:val="004E64CF"/>
    <w:rsid w:val="004F2151"/>
    <w:rsid w:val="004F23E5"/>
    <w:rsid w:val="004F327A"/>
    <w:rsid w:val="004F4182"/>
    <w:rsid w:val="004F428F"/>
    <w:rsid w:val="004F443A"/>
    <w:rsid w:val="004F6283"/>
    <w:rsid w:val="004F6673"/>
    <w:rsid w:val="004F66CB"/>
    <w:rsid w:val="004F7995"/>
    <w:rsid w:val="004F7D23"/>
    <w:rsid w:val="00500981"/>
    <w:rsid w:val="00500E86"/>
    <w:rsid w:val="005010FA"/>
    <w:rsid w:val="00501D99"/>
    <w:rsid w:val="005026A5"/>
    <w:rsid w:val="00502B36"/>
    <w:rsid w:val="00502CEC"/>
    <w:rsid w:val="00504718"/>
    <w:rsid w:val="00504A3F"/>
    <w:rsid w:val="00505244"/>
    <w:rsid w:val="0050721E"/>
    <w:rsid w:val="00511398"/>
    <w:rsid w:val="0051159E"/>
    <w:rsid w:val="0051275A"/>
    <w:rsid w:val="00512D3D"/>
    <w:rsid w:val="005137B7"/>
    <w:rsid w:val="005158F3"/>
    <w:rsid w:val="00516C02"/>
    <w:rsid w:val="00522819"/>
    <w:rsid w:val="0052371D"/>
    <w:rsid w:val="00523A6D"/>
    <w:rsid w:val="005257D3"/>
    <w:rsid w:val="005258ED"/>
    <w:rsid w:val="00526B21"/>
    <w:rsid w:val="0053143E"/>
    <w:rsid w:val="00531F76"/>
    <w:rsid w:val="00532103"/>
    <w:rsid w:val="00534652"/>
    <w:rsid w:val="00535E11"/>
    <w:rsid w:val="00536AB3"/>
    <w:rsid w:val="005402B0"/>
    <w:rsid w:val="005415D4"/>
    <w:rsid w:val="00542EFB"/>
    <w:rsid w:val="0054688A"/>
    <w:rsid w:val="00546A20"/>
    <w:rsid w:val="00546F10"/>
    <w:rsid w:val="005477EE"/>
    <w:rsid w:val="00547B95"/>
    <w:rsid w:val="00547D6E"/>
    <w:rsid w:val="00552AE0"/>
    <w:rsid w:val="0055353E"/>
    <w:rsid w:val="00554021"/>
    <w:rsid w:val="00554217"/>
    <w:rsid w:val="00554BC2"/>
    <w:rsid w:val="0055767C"/>
    <w:rsid w:val="005607A8"/>
    <w:rsid w:val="00561CC4"/>
    <w:rsid w:val="00564F9F"/>
    <w:rsid w:val="00565190"/>
    <w:rsid w:val="00565197"/>
    <w:rsid w:val="00565D84"/>
    <w:rsid w:val="0056741E"/>
    <w:rsid w:val="005674BB"/>
    <w:rsid w:val="00567E18"/>
    <w:rsid w:val="00570606"/>
    <w:rsid w:val="00571476"/>
    <w:rsid w:val="00571FB1"/>
    <w:rsid w:val="00573CDE"/>
    <w:rsid w:val="00573FE0"/>
    <w:rsid w:val="005746B5"/>
    <w:rsid w:val="00574EA6"/>
    <w:rsid w:val="00575926"/>
    <w:rsid w:val="00575B96"/>
    <w:rsid w:val="00575BF8"/>
    <w:rsid w:val="00576E27"/>
    <w:rsid w:val="00580FC4"/>
    <w:rsid w:val="0058120A"/>
    <w:rsid w:val="00582AAC"/>
    <w:rsid w:val="00585B91"/>
    <w:rsid w:val="005860C6"/>
    <w:rsid w:val="005862AA"/>
    <w:rsid w:val="00586632"/>
    <w:rsid w:val="0058785C"/>
    <w:rsid w:val="0059093D"/>
    <w:rsid w:val="00590DDE"/>
    <w:rsid w:val="005912F0"/>
    <w:rsid w:val="005919B7"/>
    <w:rsid w:val="005923A5"/>
    <w:rsid w:val="00592EB3"/>
    <w:rsid w:val="00594835"/>
    <w:rsid w:val="005964C5"/>
    <w:rsid w:val="0059724E"/>
    <w:rsid w:val="005A1FCE"/>
    <w:rsid w:val="005A4A4F"/>
    <w:rsid w:val="005A56E5"/>
    <w:rsid w:val="005A6A8F"/>
    <w:rsid w:val="005A6DC6"/>
    <w:rsid w:val="005A6E00"/>
    <w:rsid w:val="005A6F84"/>
    <w:rsid w:val="005B082D"/>
    <w:rsid w:val="005B0A42"/>
    <w:rsid w:val="005B0BC4"/>
    <w:rsid w:val="005B51B5"/>
    <w:rsid w:val="005B72FA"/>
    <w:rsid w:val="005B78A9"/>
    <w:rsid w:val="005C0623"/>
    <w:rsid w:val="005C0D5C"/>
    <w:rsid w:val="005C11E9"/>
    <w:rsid w:val="005C1BB4"/>
    <w:rsid w:val="005C1ED4"/>
    <w:rsid w:val="005C2BE6"/>
    <w:rsid w:val="005C4C9F"/>
    <w:rsid w:val="005C5443"/>
    <w:rsid w:val="005C5E66"/>
    <w:rsid w:val="005D04AC"/>
    <w:rsid w:val="005D05E9"/>
    <w:rsid w:val="005D13CA"/>
    <w:rsid w:val="005D2C9A"/>
    <w:rsid w:val="005D48E4"/>
    <w:rsid w:val="005D54AF"/>
    <w:rsid w:val="005D61C5"/>
    <w:rsid w:val="005D64A1"/>
    <w:rsid w:val="005D66B0"/>
    <w:rsid w:val="005D6E42"/>
    <w:rsid w:val="005D768F"/>
    <w:rsid w:val="005D7F2A"/>
    <w:rsid w:val="005E0601"/>
    <w:rsid w:val="005E0AB0"/>
    <w:rsid w:val="005E407D"/>
    <w:rsid w:val="005E510D"/>
    <w:rsid w:val="005E5389"/>
    <w:rsid w:val="005E6787"/>
    <w:rsid w:val="005E67C4"/>
    <w:rsid w:val="005E7B4B"/>
    <w:rsid w:val="005F00FD"/>
    <w:rsid w:val="005F2F70"/>
    <w:rsid w:val="005F39D7"/>
    <w:rsid w:val="005F402B"/>
    <w:rsid w:val="005F5217"/>
    <w:rsid w:val="005F6572"/>
    <w:rsid w:val="005F68B8"/>
    <w:rsid w:val="00600052"/>
    <w:rsid w:val="00602F06"/>
    <w:rsid w:val="00603DFD"/>
    <w:rsid w:val="006048D4"/>
    <w:rsid w:val="006050B7"/>
    <w:rsid w:val="00605415"/>
    <w:rsid w:val="00610F86"/>
    <w:rsid w:val="00611781"/>
    <w:rsid w:val="006132E9"/>
    <w:rsid w:val="0061351B"/>
    <w:rsid w:val="0061364B"/>
    <w:rsid w:val="00614498"/>
    <w:rsid w:val="006153EA"/>
    <w:rsid w:val="00615788"/>
    <w:rsid w:val="00615E88"/>
    <w:rsid w:val="00615FBC"/>
    <w:rsid w:val="00616539"/>
    <w:rsid w:val="00617BF2"/>
    <w:rsid w:val="006230D6"/>
    <w:rsid w:val="0062335F"/>
    <w:rsid w:val="00623816"/>
    <w:rsid w:val="006243D8"/>
    <w:rsid w:val="0062509E"/>
    <w:rsid w:val="0062548F"/>
    <w:rsid w:val="00626F06"/>
    <w:rsid w:val="00627194"/>
    <w:rsid w:val="0063335D"/>
    <w:rsid w:val="0063495D"/>
    <w:rsid w:val="00635836"/>
    <w:rsid w:val="00635F57"/>
    <w:rsid w:val="006375AC"/>
    <w:rsid w:val="00640175"/>
    <w:rsid w:val="00640EE8"/>
    <w:rsid w:val="00641419"/>
    <w:rsid w:val="006414F1"/>
    <w:rsid w:val="00642006"/>
    <w:rsid w:val="006421FE"/>
    <w:rsid w:val="00643E91"/>
    <w:rsid w:val="0064581A"/>
    <w:rsid w:val="006464D3"/>
    <w:rsid w:val="00646F61"/>
    <w:rsid w:val="006529B8"/>
    <w:rsid w:val="00653E89"/>
    <w:rsid w:val="00654373"/>
    <w:rsid w:val="00654550"/>
    <w:rsid w:val="0065774A"/>
    <w:rsid w:val="00663352"/>
    <w:rsid w:val="00663A34"/>
    <w:rsid w:val="006660F0"/>
    <w:rsid w:val="0067058D"/>
    <w:rsid w:val="006719A1"/>
    <w:rsid w:val="00673D4B"/>
    <w:rsid w:val="006766C0"/>
    <w:rsid w:val="006816AE"/>
    <w:rsid w:val="006824D8"/>
    <w:rsid w:val="006834D9"/>
    <w:rsid w:val="006844D6"/>
    <w:rsid w:val="006854FA"/>
    <w:rsid w:val="0068795F"/>
    <w:rsid w:val="00693445"/>
    <w:rsid w:val="00695524"/>
    <w:rsid w:val="00696302"/>
    <w:rsid w:val="006974CB"/>
    <w:rsid w:val="006A0159"/>
    <w:rsid w:val="006A17D4"/>
    <w:rsid w:val="006A21D3"/>
    <w:rsid w:val="006A2583"/>
    <w:rsid w:val="006A2B9E"/>
    <w:rsid w:val="006A33C5"/>
    <w:rsid w:val="006A3841"/>
    <w:rsid w:val="006A417B"/>
    <w:rsid w:val="006A4F92"/>
    <w:rsid w:val="006A7D1B"/>
    <w:rsid w:val="006B05B7"/>
    <w:rsid w:val="006B2F4B"/>
    <w:rsid w:val="006C03C6"/>
    <w:rsid w:val="006C2F49"/>
    <w:rsid w:val="006C381D"/>
    <w:rsid w:val="006C43DB"/>
    <w:rsid w:val="006C58B8"/>
    <w:rsid w:val="006C7026"/>
    <w:rsid w:val="006D15D6"/>
    <w:rsid w:val="006D17E5"/>
    <w:rsid w:val="006D1824"/>
    <w:rsid w:val="006D28BD"/>
    <w:rsid w:val="006D372D"/>
    <w:rsid w:val="006D3FF3"/>
    <w:rsid w:val="006D40A8"/>
    <w:rsid w:val="006D55C1"/>
    <w:rsid w:val="006D76F5"/>
    <w:rsid w:val="006D787F"/>
    <w:rsid w:val="006D7E54"/>
    <w:rsid w:val="006D7EDF"/>
    <w:rsid w:val="006E1EEF"/>
    <w:rsid w:val="006E3566"/>
    <w:rsid w:val="006E3A3F"/>
    <w:rsid w:val="006E42D4"/>
    <w:rsid w:val="006E4A1F"/>
    <w:rsid w:val="006E4F97"/>
    <w:rsid w:val="006E544B"/>
    <w:rsid w:val="006E5665"/>
    <w:rsid w:val="006E58C5"/>
    <w:rsid w:val="006F01AB"/>
    <w:rsid w:val="006F2434"/>
    <w:rsid w:val="006F3500"/>
    <w:rsid w:val="006F6CDB"/>
    <w:rsid w:val="006F7CB7"/>
    <w:rsid w:val="007050C5"/>
    <w:rsid w:val="00705688"/>
    <w:rsid w:val="00706CCA"/>
    <w:rsid w:val="0070792A"/>
    <w:rsid w:val="00707BBC"/>
    <w:rsid w:val="0071070E"/>
    <w:rsid w:val="00710F38"/>
    <w:rsid w:val="007134A6"/>
    <w:rsid w:val="007138C5"/>
    <w:rsid w:val="007171C1"/>
    <w:rsid w:val="00721986"/>
    <w:rsid w:val="00723B99"/>
    <w:rsid w:val="00724B93"/>
    <w:rsid w:val="00724E00"/>
    <w:rsid w:val="0072601D"/>
    <w:rsid w:val="007260D0"/>
    <w:rsid w:val="00727F21"/>
    <w:rsid w:val="007306F9"/>
    <w:rsid w:val="0073159A"/>
    <w:rsid w:val="0073164B"/>
    <w:rsid w:val="00732D91"/>
    <w:rsid w:val="007346CF"/>
    <w:rsid w:val="0073525C"/>
    <w:rsid w:val="007358DE"/>
    <w:rsid w:val="0073644B"/>
    <w:rsid w:val="00741359"/>
    <w:rsid w:val="00741447"/>
    <w:rsid w:val="0074210D"/>
    <w:rsid w:val="0074276F"/>
    <w:rsid w:val="007427A7"/>
    <w:rsid w:val="00742CC0"/>
    <w:rsid w:val="00742D0F"/>
    <w:rsid w:val="00743373"/>
    <w:rsid w:val="00743628"/>
    <w:rsid w:val="007441FB"/>
    <w:rsid w:val="007462CB"/>
    <w:rsid w:val="00746795"/>
    <w:rsid w:val="00746F7B"/>
    <w:rsid w:val="00747867"/>
    <w:rsid w:val="007479C9"/>
    <w:rsid w:val="007516E1"/>
    <w:rsid w:val="00751E09"/>
    <w:rsid w:val="0075425F"/>
    <w:rsid w:val="00754264"/>
    <w:rsid w:val="00755734"/>
    <w:rsid w:val="0075628B"/>
    <w:rsid w:val="007612C9"/>
    <w:rsid w:val="007614B1"/>
    <w:rsid w:val="00762598"/>
    <w:rsid w:val="00762B56"/>
    <w:rsid w:val="00763476"/>
    <w:rsid w:val="00764AC5"/>
    <w:rsid w:val="0076540E"/>
    <w:rsid w:val="00765592"/>
    <w:rsid w:val="007656C1"/>
    <w:rsid w:val="00767E30"/>
    <w:rsid w:val="00773DD7"/>
    <w:rsid w:val="00777A6E"/>
    <w:rsid w:val="00777D11"/>
    <w:rsid w:val="00782043"/>
    <w:rsid w:val="00782623"/>
    <w:rsid w:val="00783BDB"/>
    <w:rsid w:val="00783E62"/>
    <w:rsid w:val="0078591E"/>
    <w:rsid w:val="00786DA6"/>
    <w:rsid w:val="00791197"/>
    <w:rsid w:val="00791450"/>
    <w:rsid w:val="00791F52"/>
    <w:rsid w:val="00793916"/>
    <w:rsid w:val="007940FD"/>
    <w:rsid w:val="007942D9"/>
    <w:rsid w:val="00795515"/>
    <w:rsid w:val="007968E4"/>
    <w:rsid w:val="007A06A7"/>
    <w:rsid w:val="007A1ACE"/>
    <w:rsid w:val="007A30AF"/>
    <w:rsid w:val="007A4A49"/>
    <w:rsid w:val="007A6ED4"/>
    <w:rsid w:val="007A6F0D"/>
    <w:rsid w:val="007A7EA9"/>
    <w:rsid w:val="007A7F45"/>
    <w:rsid w:val="007B0273"/>
    <w:rsid w:val="007B35B7"/>
    <w:rsid w:val="007B3D29"/>
    <w:rsid w:val="007B58A8"/>
    <w:rsid w:val="007B6623"/>
    <w:rsid w:val="007C2057"/>
    <w:rsid w:val="007C42AF"/>
    <w:rsid w:val="007C6AC2"/>
    <w:rsid w:val="007C7A70"/>
    <w:rsid w:val="007D1BB6"/>
    <w:rsid w:val="007D4754"/>
    <w:rsid w:val="007D4D73"/>
    <w:rsid w:val="007D7124"/>
    <w:rsid w:val="007E379F"/>
    <w:rsid w:val="007F110D"/>
    <w:rsid w:val="007F1C02"/>
    <w:rsid w:val="007F1E86"/>
    <w:rsid w:val="007F1FE5"/>
    <w:rsid w:val="007F2509"/>
    <w:rsid w:val="007F368E"/>
    <w:rsid w:val="007F429A"/>
    <w:rsid w:val="007F44C4"/>
    <w:rsid w:val="007F5CCE"/>
    <w:rsid w:val="007F5DFB"/>
    <w:rsid w:val="007F6B8D"/>
    <w:rsid w:val="007F755D"/>
    <w:rsid w:val="0080193E"/>
    <w:rsid w:val="00801F48"/>
    <w:rsid w:val="008028BE"/>
    <w:rsid w:val="00803D97"/>
    <w:rsid w:val="00807E76"/>
    <w:rsid w:val="008110A1"/>
    <w:rsid w:val="00811C30"/>
    <w:rsid w:val="0081254F"/>
    <w:rsid w:val="00812A72"/>
    <w:rsid w:val="00812BDC"/>
    <w:rsid w:val="008172A8"/>
    <w:rsid w:val="0082153A"/>
    <w:rsid w:val="00821F64"/>
    <w:rsid w:val="00822D82"/>
    <w:rsid w:val="00822F0E"/>
    <w:rsid w:val="00824F56"/>
    <w:rsid w:val="00826378"/>
    <w:rsid w:val="00827191"/>
    <w:rsid w:val="0082775B"/>
    <w:rsid w:val="00831DC6"/>
    <w:rsid w:val="00833860"/>
    <w:rsid w:val="00833AE0"/>
    <w:rsid w:val="00833B4C"/>
    <w:rsid w:val="0083456F"/>
    <w:rsid w:val="008355DF"/>
    <w:rsid w:val="0083580A"/>
    <w:rsid w:val="0083607E"/>
    <w:rsid w:val="0083678C"/>
    <w:rsid w:val="00837363"/>
    <w:rsid w:val="008413F8"/>
    <w:rsid w:val="00842664"/>
    <w:rsid w:val="00844BC8"/>
    <w:rsid w:val="008457C3"/>
    <w:rsid w:val="008463D8"/>
    <w:rsid w:val="00847729"/>
    <w:rsid w:val="00847A54"/>
    <w:rsid w:val="00851F38"/>
    <w:rsid w:val="00851F5E"/>
    <w:rsid w:val="0085229E"/>
    <w:rsid w:val="00855929"/>
    <w:rsid w:val="008559BC"/>
    <w:rsid w:val="00856819"/>
    <w:rsid w:val="008568A2"/>
    <w:rsid w:val="0085799E"/>
    <w:rsid w:val="00860670"/>
    <w:rsid w:val="0086163A"/>
    <w:rsid w:val="0086282E"/>
    <w:rsid w:val="00863315"/>
    <w:rsid w:val="00863824"/>
    <w:rsid w:val="0086457A"/>
    <w:rsid w:val="0086599F"/>
    <w:rsid w:val="00867EA2"/>
    <w:rsid w:val="00872137"/>
    <w:rsid w:val="008729D5"/>
    <w:rsid w:val="00872E8D"/>
    <w:rsid w:val="008749B0"/>
    <w:rsid w:val="008764E7"/>
    <w:rsid w:val="0087781B"/>
    <w:rsid w:val="00884608"/>
    <w:rsid w:val="008869FE"/>
    <w:rsid w:val="0088737B"/>
    <w:rsid w:val="00891237"/>
    <w:rsid w:val="00893413"/>
    <w:rsid w:val="0089348F"/>
    <w:rsid w:val="00893E6C"/>
    <w:rsid w:val="00897C45"/>
    <w:rsid w:val="008A0E3A"/>
    <w:rsid w:val="008A1A44"/>
    <w:rsid w:val="008A4F8F"/>
    <w:rsid w:val="008A5459"/>
    <w:rsid w:val="008A7C64"/>
    <w:rsid w:val="008A7E6D"/>
    <w:rsid w:val="008B0477"/>
    <w:rsid w:val="008B0BA8"/>
    <w:rsid w:val="008B28F5"/>
    <w:rsid w:val="008B3652"/>
    <w:rsid w:val="008B3BA6"/>
    <w:rsid w:val="008B65E7"/>
    <w:rsid w:val="008B7650"/>
    <w:rsid w:val="008B78F2"/>
    <w:rsid w:val="008B793B"/>
    <w:rsid w:val="008B7D33"/>
    <w:rsid w:val="008C1BDB"/>
    <w:rsid w:val="008C236E"/>
    <w:rsid w:val="008C5EB0"/>
    <w:rsid w:val="008C6993"/>
    <w:rsid w:val="008C7D4B"/>
    <w:rsid w:val="008D0037"/>
    <w:rsid w:val="008D05EA"/>
    <w:rsid w:val="008D15F8"/>
    <w:rsid w:val="008D2423"/>
    <w:rsid w:val="008D5F41"/>
    <w:rsid w:val="008D6671"/>
    <w:rsid w:val="008D675A"/>
    <w:rsid w:val="008D6967"/>
    <w:rsid w:val="008E184F"/>
    <w:rsid w:val="008E2A83"/>
    <w:rsid w:val="008E3889"/>
    <w:rsid w:val="008E3D2A"/>
    <w:rsid w:val="008E4D07"/>
    <w:rsid w:val="008E5227"/>
    <w:rsid w:val="008E6C0E"/>
    <w:rsid w:val="008F229B"/>
    <w:rsid w:val="008F276D"/>
    <w:rsid w:val="008F30A8"/>
    <w:rsid w:val="008F47DA"/>
    <w:rsid w:val="008F539D"/>
    <w:rsid w:val="008F5942"/>
    <w:rsid w:val="008F6A9A"/>
    <w:rsid w:val="008F6D77"/>
    <w:rsid w:val="008F6F07"/>
    <w:rsid w:val="008F76A2"/>
    <w:rsid w:val="00900032"/>
    <w:rsid w:val="00902105"/>
    <w:rsid w:val="009023FA"/>
    <w:rsid w:val="00904B2D"/>
    <w:rsid w:val="009113F4"/>
    <w:rsid w:val="00911AE8"/>
    <w:rsid w:val="00911D6F"/>
    <w:rsid w:val="00913492"/>
    <w:rsid w:val="00914E55"/>
    <w:rsid w:val="00914FF8"/>
    <w:rsid w:val="00915842"/>
    <w:rsid w:val="00916104"/>
    <w:rsid w:val="00922B9D"/>
    <w:rsid w:val="009255AF"/>
    <w:rsid w:val="0092624E"/>
    <w:rsid w:val="00926E69"/>
    <w:rsid w:val="00930DCB"/>
    <w:rsid w:val="0093209E"/>
    <w:rsid w:val="009328F3"/>
    <w:rsid w:val="0093562E"/>
    <w:rsid w:val="0094116A"/>
    <w:rsid w:val="0094124F"/>
    <w:rsid w:val="009424B6"/>
    <w:rsid w:val="009431C8"/>
    <w:rsid w:val="009432F4"/>
    <w:rsid w:val="0094445A"/>
    <w:rsid w:val="00944A9F"/>
    <w:rsid w:val="00944F13"/>
    <w:rsid w:val="00945771"/>
    <w:rsid w:val="00946148"/>
    <w:rsid w:val="009464A7"/>
    <w:rsid w:val="00947AB6"/>
    <w:rsid w:val="00950B2E"/>
    <w:rsid w:val="00950F0F"/>
    <w:rsid w:val="00951D18"/>
    <w:rsid w:val="00955DEB"/>
    <w:rsid w:val="00956AB2"/>
    <w:rsid w:val="00957F99"/>
    <w:rsid w:val="00960405"/>
    <w:rsid w:val="00961A57"/>
    <w:rsid w:val="00961D29"/>
    <w:rsid w:val="00962CB5"/>
    <w:rsid w:val="00963D53"/>
    <w:rsid w:val="00963DAD"/>
    <w:rsid w:val="00965CC0"/>
    <w:rsid w:val="0096702B"/>
    <w:rsid w:val="00967A2D"/>
    <w:rsid w:val="0097058F"/>
    <w:rsid w:val="009715DA"/>
    <w:rsid w:val="00971AD5"/>
    <w:rsid w:val="00972892"/>
    <w:rsid w:val="00973CF7"/>
    <w:rsid w:val="00974162"/>
    <w:rsid w:val="009761D9"/>
    <w:rsid w:val="009776DB"/>
    <w:rsid w:val="009779FA"/>
    <w:rsid w:val="00977A8D"/>
    <w:rsid w:val="009803BD"/>
    <w:rsid w:val="009819F2"/>
    <w:rsid w:val="00982547"/>
    <w:rsid w:val="00982923"/>
    <w:rsid w:val="00983345"/>
    <w:rsid w:val="00983594"/>
    <w:rsid w:val="00983BA8"/>
    <w:rsid w:val="00984EB6"/>
    <w:rsid w:val="00985046"/>
    <w:rsid w:val="0098553D"/>
    <w:rsid w:val="00986723"/>
    <w:rsid w:val="00986BD6"/>
    <w:rsid w:val="009876FA"/>
    <w:rsid w:val="00991BDE"/>
    <w:rsid w:val="00994C05"/>
    <w:rsid w:val="00995C39"/>
    <w:rsid w:val="0099602E"/>
    <w:rsid w:val="009972DA"/>
    <w:rsid w:val="009A0C31"/>
    <w:rsid w:val="009A2F3B"/>
    <w:rsid w:val="009A3A92"/>
    <w:rsid w:val="009A48A3"/>
    <w:rsid w:val="009A6211"/>
    <w:rsid w:val="009A7B5D"/>
    <w:rsid w:val="009A7D74"/>
    <w:rsid w:val="009B3079"/>
    <w:rsid w:val="009B4745"/>
    <w:rsid w:val="009B4B78"/>
    <w:rsid w:val="009B4BB0"/>
    <w:rsid w:val="009B7BC1"/>
    <w:rsid w:val="009C012F"/>
    <w:rsid w:val="009C0B58"/>
    <w:rsid w:val="009C63E2"/>
    <w:rsid w:val="009C6B4E"/>
    <w:rsid w:val="009C7257"/>
    <w:rsid w:val="009C7D7B"/>
    <w:rsid w:val="009D156C"/>
    <w:rsid w:val="009D24EC"/>
    <w:rsid w:val="009D2F6A"/>
    <w:rsid w:val="009D3562"/>
    <w:rsid w:val="009D3B45"/>
    <w:rsid w:val="009D4C67"/>
    <w:rsid w:val="009D4FDD"/>
    <w:rsid w:val="009D6902"/>
    <w:rsid w:val="009E03A7"/>
    <w:rsid w:val="009E04D9"/>
    <w:rsid w:val="009E061B"/>
    <w:rsid w:val="009E2FE9"/>
    <w:rsid w:val="009E3453"/>
    <w:rsid w:val="009E3846"/>
    <w:rsid w:val="009E3C4B"/>
    <w:rsid w:val="009E4C9C"/>
    <w:rsid w:val="009E5667"/>
    <w:rsid w:val="009E5821"/>
    <w:rsid w:val="009E5A7E"/>
    <w:rsid w:val="009E61D2"/>
    <w:rsid w:val="009E6BC4"/>
    <w:rsid w:val="009F0612"/>
    <w:rsid w:val="009F080D"/>
    <w:rsid w:val="009F3EF6"/>
    <w:rsid w:val="009F4AB3"/>
    <w:rsid w:val="009F51BF"/>
    <w:rsid w:val="009F54D3"/>
    <w:rsid w:val="009F6757"/>
    <w:rsid w:val="009F7F2D"/>
    <w:rsid w:val="00A007B6"/>
    <w:rsid w:val="00A00E0E"/>
    <w:rsid w:val="00A019B4"/>
    <w:rsid w:val="00A03FC3"/>
    <w:rsid w:val="00A118C2"/>
    <w:rsid w:val="00A12C1D"/>
    <w:rsid w:val="00A153C2"/>
    <w:rsid w:val="00A17B2D"/>
    <w:rsid w:val="00A203BE"/>
    <w:rsid w:val="00A20D68"/>
    <w:rsid w:val="00A222D5"/>
    <w:rsid w:val="00A22CBC"/>
    <w:rsid w:val="00A230C9"/>
    <w:rsid w:val="00A24729"/>
    <w:rsid w:val="00A247B2"/>
    <w:rsid w:val="00A265E2"/>
    <w:rsid w:val="00A26FC3"/>
    <w:rsid w:val="00A270BB"/>
    <w:rsid w:val="00A30147"/>
    <w:rsid w:val="00A3271E"/>
    <w:rsid w:val="00A3278C"/>
    <w:rsid w:val="00A33E85"/>
    <w:rsid w:val="00A3563A"/>
    <w:rsid w:val="00A36EAF"/>
    <w:rsid w:val="00A41E0C"/>
    <w:rsid w:val="00A43D5F"/>
    <w:rsid w:val="00A44514"/>
    <w:rsid w:val="00A44864"/>
    <w:rsid w:val="00A46CF5"/>
    <w:rsid w:val="00A504AC"/>
    <w:rsid w:val="00A51AB8"/>
    <w:rsid w:val="00A51ADC"/>
    <w:rsid w:val="00A52A06"/>
    <w:rsid w:val="00A55070"/>
    <w:rsid w:val="00A55622"/>
    <w:rsid w:val="00A57B35"/>
    <w:rsid w:val="00A60ECE"/>
    <w:rsid w:val="00A61206"/>
    <w:rsid w:val="00A613BB"/>
    <w:rsid w:val="00A63034"/>
    <w:rsid w:val="00A64B44"/>
    <w:rsid w:val="00A64C20"/>
    <w:rsid w:val="00A7189E"/>
    <w:rsid w:val="00A7309D"/>
    <w:rsid w:val="00A74A40"/>
    <w:rsid w:val="00A75CFD"/>
    <w:rsid w:val="00A77DFD"/>
    <w:rsid w:val="00A81207"/>
    <w:rsid w:val="00A81490"/>
    <w:rsid w:val="00A82253"/>
    <w:rsid w:val="00A84E11"/>
    <w:rsid w:val="00A852E3"/>
    <w:rsid w:val="00A857B3"/>
    <w:rsid w:val="00A877F7"/>
    <w:rsid w:val="00A9264F"/>
    <w:rsid w:val="00A9291A"/>
    <w:rsid w:val="00A93C8C"/>
    <w:rsid w:val="00A94C00"/>
    <w:rsid w:val="00A94E3A"/>
    <w:rsid w:val="00A96162"/>
    <w:rsid w:val="00A97CEC"/>
    <w:rsid w:val="00AA1395"/>
    <w:rsid w:val="00AA4A99"/>
    <w:rsid w:val="00AA669C"/>
    <w:rsid w:val="00AA6B42"/>
    <w:rsid w:val="00AA7EC5"/>
    <w:rsid w:val="00AB1A8A"/>
    <w:rsid w:val="00AB264C"/>
    <w:rsid w:val="00AB350D"/>
    <w:rsid w:val="00AB3BB6"/>
    <w:rsid w:val="00AB4079"/>
    <w:rsid w:val="00AB7F40"/>
    <w:rsid w:val="00AC01BD"/>
    <w:rsid w:val="00AC15C3"/>
    <w:rsid w:val="00AC53BA"/>
    <w:rsid w:val="00AC5CA3"/>
    <w:rsid w:val="00AC5D57"/>
    <w:rsid w:val="00AC6495"/>
    <w:rsid w:val="00AD0541"/>
    <w:rsid w:val="00AD1810"/>
    <w:rsid w:val="00AD1A2A"/>
    <w:rsid w:val="00AD2DF5"/>
    <w:rsid w:val="00AD3364"/>
    <w:rsid w:val="00AD3F61"/>
    <w:rsid w:val="00AD4332"/>
    <w:rsid w:val="00AD70B9"/>
    <w:rsid w:val="00AE06A5"/>
    <w:rsid w:val="00AE0708"/>
    <w:rsid w:val="00AE16A5"/>
    <w:rsid w:val="00AE1B2E"/>
    <w:rsid w:val="00AE2A1F"/>
    <w:rsid w:val="00AE3AF8"/>
    <w:rsid w:val="00AE3DAF"/>
    <w:rsid w:val="00AE4428"/>
    <w:rsid w:val="00AE7313"/>
    <w:rsid w:val="00AF19B4"/>
    <w:rsid w:val="00AF1F92"/>
    <w:rsid w:val="00AF38C6"/>
    <w:rsid w:val="00AF51DC"/>
    <w:rsid w:val="00AF744D"/>
    <w:rsid w:val="00B007B0"/>
    <w:rsid w:val="00B02E99"/>
    <w:rsid w:val="00B038BA"/>
    <w:rsid w:val="00B042A3"/>
    <w:rsid w:val="00B047FF"/>
    <w:rsid w:val="00B06254"/>
    <w:rsid w:val="00B06516"/>
    <w:rsid w:val="00B07D31"/>
    <w:rsid w:val="00B101F3"/>
    <w:rsid w:val="00B11744"/>
    <w:rsid w:val="00B1216A"/>
    <w:rsid w:val="00B1369C"/>
    <w:rsid w:val="00B14709"/>
    <w:rsid w:val="00B16A93"/>
    <w:rsid w:val="00B17DCB"/>
    <w:rsid w:val="00B212CF"/>
    <w:rsid w:val="00B26284"/>
    <w:rsid w:val="00B3100E"/>
    <w:rsid w:val="00B31914"/>
    <w:rsid w:val="00B31C5B"/>
    <w:rsid w:val="00B31F08"/>
    <w:rsid w:val="00B324EB"/>
    <w:rsid w:val="00B32519"/>
    <w:rsid w:val="00B325C2"/>
    <w:rsid w:val="00B35A83"/>
    <w:rsid w:val="00B35CC4"/>
    <w:rsid w:val="00B40AD7"/>
    <w:rsid w:val="00B41E0E"/>
    <w:rsid w:val="00B42FEA"/>
    <w:rsid w:val="00B4323C"/>
    <w:rsid w:val="00B43944"/>
    <w:rsid w:val="00B4465C"/>
    <w:rsid w:val="00B446B5"/>
    <w:rsid w:val="00B466EB"/>
    <w:rsid w:val="00B506BE"/>
    <w:rsid w:val="00B52BAC"/>
    <w:rsid w:val="00B56B83"/>
    <w:rsid w:val="00B57656"/>
    <w:rsid w:val="00B61DE1"/>
    <w:rsid w:val="00B62CFA"/>
    <w:rsid w:val="00B66230"/>
    <w:rsid w:val="00B702CE"/>
    <w:rsid w:val="00B704A1"/>
    <w:rsid w:val="00B70AB1"/>
    <w:rsid w:val="00B743BE"/>
    <w:rsid w:val="00B74955"/>
    <w:rsid w:val="00B76AF5"/>
    <w:rsid w:val="00B76B53"/>
    <w:rsid w:val="00B77104"/>
    <w:rsid w:val="00B77C11"/>
    <w:rsid w:val="00B80B1A"/>
    <w:rsid w:val="00B80D42"/>
    <w:rsid w:val="00B822DD"/>
    <w:rsid w:val="00B824C3"/>
    <w:rsid w:val="00B82730"/>
    <w:rsid w:val="00B82FB1"/>
    <w:rsid w:val="00B83E70"/>
    <w:rsid w:val="00B84219"/>
    <w:rsid w:val="00B8791A"/>
    <w:rsid w:val="00B92548"/>
    <w:rsid w:val="00B94D50"/>
    <w:rsid w:val="00B950B8"/>
    <w:rsid w:val="00B95428"/>
    <w:rsid w:val="00B95620"/>
    <w:rsid w:val="00B96639"/>
    <w:rsid w:val="00BA0E1F"/>
    <w:rsid w:val="00BA296F"/>
    <w:rsid w:val="00BB07BB"/>
    <w:rsid w:val="00BB0A1A"/>
    <w:rsid w:val="00BB0C1F"/>
    <w:rsid w:val="00BB1B6F"/>
    <w:rsid w:val="00BB2068"/>
    <w:rsid w:val="00BB20BF"/>
    <w:rsid w:val="00BB3026"/>
    <w:rsid w:val="00BB33D3"/>
    <w:rsid w:val="00BC1466"/>
    <w:rsid w:val="00BC2DCD"/>
    <w:rsid w:val="00BC42B6"/>
    <w:rsid w:val="00BC4C9F"/>
    <w:rsid w:val="00BC4D0B"/>
    <w:rsid w:val="00BC4EF9"/>
    <w:rsid w:val="00BC5359"/>
    <w:rsid w:val="00BC54E1"/>
    <w:rsid w:val="00BC5A4D"/>
    <w:rsid w:val="00BC5AA2"/>
    <w:rsid w:val="00BC7A7E"/>
    <w:rsid w:val="00BC7CE1"/>
    <w:rsid w:val="00BD06BC"/>
    <w:rsid w:val="00BD221D"/>
    <w:rsid w:val="00BD261D"/>
    <w:rsid w:val="00BD2FB7"/>
    <w:rsid w:val="00BD37AD"/>
    <w:rsid w:val="00BE09FC"/>
    <w:rsid w:val="00BE0C31"/>
    <w:rsid w:val="00BE1742"/>
    <w:rsid w:val="00BE4FBB"/>
    <w:rsid w:val="00BE626E"/>
    <w:rsid w:val="00BE677B"/>
    <w:rsid w:val="00BE7530"/>
    <w:rsid w:val="00BF04A3"/>
    <w:rsid w:val="00BF1293"/>
    <w:rsid w:val="00BF21FD"/>
    <w:rsid w:val="00BF5B18"/>
    <w:rsid w:val="00BF6E21"/>
    <w:rsid w:val="00BF7A68"/>
    <w:rsid w:val="00C01538"/>
    <w:rsid w:val="00C036B2"/>
    <w:rsid w:val="00C03CB9"/>
    <w:rsid w:val="00C045FD"/>
    <w:rsid w:val="00C046FE"/>
    <w:rsid w:val="00C047BE"/>
    <w:rsid w:val="00C06565"/>
    <w:rsid w:val="00C06978"/>
    <w:rsid w:val="00C07991"/>
    <w:rsid w:val="00C110FF"/>
    <w:rsid w:val="00C11F02"/>
    <w:rsid w:val="00C14463"/>
    <w:rsid w:val="00C145DD"/>
    <w:rsid w:val="00C14FD1"/>
    <w:rsid w:val="00C20F58"/>
    <w:rsid w:val="00C26C8E"/>
    <w:rsid w:val="00C2723C"/>
    <w:rsid w:val="00C2765C"/>
    <w:rsid w:val="00C30DBC"/>
    <w:rsid w:val="00C320B2"/>
    <w:rsid w:val="00C33CE0"/>
    <w:rsid w:val="00C342C6"/>
    <w:rsid w:val="00C352D5"/>
    <w:rsid w:val="00C40228"/>
    <w:rsid w:val="00C40A82"/>
    <w:rsid w:val="00C41EF1"/>
    <w:rsid w:val="00C4288A"/>
    <w:rsid w:val="00C4313E"/>
    <w:rsid w:val="00C43229"/>
    <w:rsid w:val="00C43441"/>
    <w:rsid w:val="00C43726"/>
    <w:rsid w:val="00C4448C"/>
    <w:rsid w:val="00C50734"/>
    <w:rsid w:val="00C50FE3"/>
    <w:rsid w:val="00C56635"/>
    <w:rsid w:val="00C56DB9"/>
    <w:rsid w:val="00C57CEE"/>
    <w:rsid w:val="00C6031E"/>
    <w:rsid w:val="00C60DC8"/>
    <w:rsid w:val="00C6280C"/>
    <w:rsid w:val="00C641BF"/>
    <w:rsid w:val="00C6515D"/>
    <w:rsid w:val="00C651E8"/>
    <w:rsid w:val="00C73B89"/>
    <w:rsid w:val="00C75122"/>
    <w:rsid w:val="00C75CEC"/>
    <w:rsid w:val="00C75DE7"/>
    <w:rsid w:val="00C75E88"/>
    <w:rsid w:val="00C8156E"/>
    <w:rsid w:val="00C81B07"/>
    <w:rsid w:val="00C82420"/>
    <w:rsid w:val="00C83ABD"/>
    <w:rsid w:val="00C83E56"/>
    <w:rsid w:val="00C84997"/>
    <w:rsid w:val="00C85156"/>
    <w:rsid w:val="00C859F7"/>
    <w:rsid w:val="00C86C3D"/>
    <w:rsid w:val="00C91D38"/>
    <w:rsid w:val="00C9240F"/>
    <w:rsid w:val="00C9242A"/>
    <w:rsid w:val="00C926FF"/>
    <w:rsid w:val="00C944C6"/>
    <w:rsid w:val="00C97B4C"/>
    <w:rsid w:val="00CA21C9"/>
    <w:rsid w:val="00CA2715"/>
    <w:rsid w:val="00CA579C"/>
    <w:rsid w:val="00CB01D1"/>
    <w:rsid w:val="00CB126B"/>
    <w:rsid w:val="00CB27A8"/>
    <w:rsid w:val="00CB3ACA"/>
    <w:rsid w:val="00CB4F1F"/>
    <w:rsid w:val="00CB5279"/>
    <w:rsid w:val="00CB5998"/>
    <w:rsid w:val="00CB6011"/>
    <w:rsid w:val="00CB77E8"/>
    <w:rsid w:val="00CC0792"/>
    <w:rsid w:val="00CC0CFD"/>
    <w:rsid w:val="00CC4DC4"/>
    <w:rsid w:val="00CC6CC8"/>
    <w:rsid w:val="00CD1BD2"/>
    <w:rsid w:val="00CD1E51"/>
    <w:rsid w:val="00CD5E7E"/>
    <w:rsid w:val="00CD7847"/>
    <w:rsid w:val="00CD7F93"/>
    <w:rsid w:val="00CE23F2"/>
    <w:rsid w:val="00CE30C7"/>
    <w:rsid w:val="00CE4487"/>
    <w:rsid w:val="00CE4DFB"/>
    <w:rsid w:val="00CE5EE4"/>
    <w:rsid w:val="00CE7552"/>
    <w:rsid w:val="00CF08F9"/>
    <w:rsid w:val="00CF2451"/>
    <w:rsid w:val="00CF380B"/>
    <w:rsid w:val="00CF3990"/>
    <w:rsid w:val="00CF4AE2"/>
    <w:rsid w:val="00CF4D46"/>
    <w:rsid w:val="00D00D6D"/>
    <w:rsid w:val="00D00FC7"/>
    <w:rsid w:val="00D010F0"/>
    <w:rsid w:val="00D01F80"/>
    <w:rsid w:val="00D05353"/>
    <w:rsid w:val="00D059F7"/>
    <w:rsid w:val="00D0639F"/>
    <w:rsid w:val="00D077E3"/>
    <w:rsid w:val="00D077E9"/>
    <w:rsid w:val="00D11EA9"/>
    <w:rsid w:val="00D12606"/>
    <w:rsid w:val="00D13280"/>
    <w:rsid w:val="00D170BB"/>
    <w:rsid w:val="00D20D16"/>
    <w:rsid w:val="00D21086"/>
    <w:rsid w:val="00D21145"/>
    <w:rsid w:val="00D2203D"/>
    <w:rsid w:val="00D22E71"/>
    <w:rsid w:val="00D2656D"/>
    <w:rsid w:val="00D2712D"/>
    <w:rsid w:val="00D272C4"/>
    <w:rsid w:val="00D30758"/>
    <w:rsid w:val="00D31682"/>
    <w:rsid w:val="00D364DD"/>
    <w:rsid w:val="00D36C2C"/>
    <w:rsid w:val="00D36F7B"/>
    <w:rsid w:val="00D3712C"/>
    <w:rsid w:val="00D374E3"/>
    <w:rsid w:val="00D37BB6"/>
    <w:rsid w:val="00D40947"/>
    <w:rsid w:val="00D41A48"/>
    <w:rsid w:val="00D43895"/>
    <w:rsid w:val="00D44ED4"/>
    <w:rsid w:val="00D472AA"/>
    <w:rsid w:val="00D50EA5"/>
    <w:rsid w:val="00D51157"/>
    <w:rsid w:val="00D51D01"/>
    <w:rsid w:val="00D52683"/>
    <w:rsid w:val="00D54358"/>
    <w:rsid w:val="00D559B5"/>
    <w:rsid w:val="00D606AB"/>
    <w:rsid w:val="00D633E6"/>
    <w:rsid w:val="00D64ECE"/>
    <w:rsid w:val="00D709E7"/>
    <w:rsid w:val="00D70F23"/>
    <w:rsid w:val="00D7140D"/>
    <w:rsid w:val="00D740CD"/>
    <w:rsid w:val="00D742C8"/>
    <w:rsid w:val="00D742DE"/>
    <w:rsid w:val="00D74C42"/>
    <w:rsid w:val="00D779BB"/>
    <w:rsid w:val="00D811E5"/>
    <w:rsid w:val="00D83DAD"/>
    <w:rsid w:val="00D85808"/>
    <w:rsid w:val="00D864B4"/>
    <w:rsid w:val="00D86BBB"/>
    <w:rsid w:val="00D8730E"/>
    <w:rsid w:val="00D907C7"/>
    <w:rsid w:val="00D90F0E"/>
    <w:rsid w:val="00D9113A"/>
    <w:rsid w:val="00D92686"/>
    <w:rsid w:val="00D929F0"/>
    <w:rsid w:val="00D92E3A"/>
    <w:rsid w:val="00D954B4"/>
    <w:rsid w:val="00D969C1"/>
    <w:rsid w:val="00D974A2"/>
    <w:rsid w:val="00DA0234"/>
    <w:rsid w:val="00DA0DC6"/>
    <w:rsid w:val="00DA1597"/>
    <w:rsid w:val="00DA1774"/>
    <w:rsid w:val="00DB056E"/>
    <w:rsid w:val="00DB18FC"/>
    <w:rsid w:val="00DB1ADE"/>
    <w:rsid w:val="00DB1F22"/>
    <w:rsid w:val="00DB2AB3"/>
    <w:rsid w:val="00DB4C57"/>
    <w:rsid w:val="00DB53EE"/>
    <w:rsid w:val="00DC0F90"/>
    <w:rsid w:val="00DC29CA"/>
    <w:rsid w:val="00DC2DF0"/>
    <w:rsid w:val="00DC47A0"/>
    <w:rsid w:val="00DC4B35"/>
    <w:rsid w:val="00DC6BD3"/>
    <w:rsid w:val="00DD0C7B"/>
    <w:rsid w:val="00DD4308"/>
    <w:rsid w:val="00DD6848"/>
    <w:rsid w:val="00DE2580"/>
    <w:rsid w:val="00DE27F7"/>
    <w:rsid w:val="00DE2BE0"/>
    <w:rsid w:val="00DE5C06"/>
    <w:rsid w:val="00DE6157"/>
    <w:rsid w:val="00DE78E2"/>
    <w:rsid w:val="00DE7E10"/>
    <w:rsid w:val="00DF1685"/>
    <w:rsid w:val="00DF1ADC"/>
    <w:rsid w:val="00DF410A"/>
    <w:rsid w:val="00DF5EC3"/>
    <w:rsid w:val="00DF5FA7"/>
    <w:rsid w:val="00DF6813"/>
    <w:rsid w:val="00E00FF7"/>
    <w:rsid w:val="00E02798"/>
    <w:rsid w:val="00E07C62"/>
    <w:rsid w:val="00E11091"/>
    <w:rsid w:val="00E116E2"/>
    <w:rsid w:val="00E12A82"/>
    <w:rsid w:val="00E13C11"/>
    <w:rsid w:val="00E14092"/>
    <w:rsid w:val="00E15A14"/>
    <w:rsid w:val="00E17D17"/>
    <w:rsid w:val="00E2058B"/>
    <w:rsid w:val="00E20B49"/>
    <w:rsid w:val="00E21094"/>
    <w:rsid w:val="00E21318"/>
    <w:rsid w:val="00E22CB0"/>
    <w:rsid w:val="00E30BB5"/>
    <w:rsid w:val="00E315D2"/>
    <w:rsid w:val="00E32402"/>
    <w:rsid w:val="00E34806"/>
    <w:rsid w:val="00E34A6D"/>
    <w:rsid w:val="00E365D6"/>
    <w:rsid w:val="00E407BB"/>
    <w:rsid w:val="00E41E14"/>
    <w:rsid w:val="00E42697"/>
    <w:rsid w:val="00E44803"/>
    <w:rsid w:val="00E45EBB"/>
    <w:rsid w:val="00E465DB"/>
    <w:rsid w:val="00E466E8"/>
    <w:rsid w:val="00E46AFA"/>
    <w:rsid w:val="00E504F7"/>
    <w:rsid w:val="00E51150"/>
    <w:rsid w:val="00E52E8F"/>
    <w:rsid w:val="00E53C9A"/>
    <w:rsid w:val="00E54EBA"/>
    <w:rsid w:val="00E55886"/>
    <w:rsid w:val="00E56AAB"/>
    <w:rsid w:val="00E60BCC"/>
    <w:rsid w:val="00E61CEE"/>
    <w:rsid w:val="00E62229"/>
    <w:rsid w:val="00E630EA"/>
    <w:rsid w:val="00E6425B"/>
    <w:rsid w:val="00E651F2"/>
    <w:rsid w:val="00E65F66"/>
    <w:rsid w:val="00E66142"/>
    <w:rsid w:val="00E673C3"/>
    <w:rsid w:val="00E71576"/>
    <w:rsid w:val="00E71DE2"/>
    <w:rsid w:val="00E71FFE"/>
    <w:rsid w:val="00E73200"/>
    <w:rsid w:val="00E73303"/>
    <w:rsid w:val="00E73E7A"/>
    <w:rsid w:val="00E75D45"/>
    <w:rsid w:val="00E762D5"/>
    <w:rsid w:val="00E76891"/>
    <w:rsid w:val="00E77020"/>
    <w:rsid w:val="00E80621"/>
    <w:rsid w:val="00E8242F"/>
    <w:rsid w:val="00E82C51"/>
    <w:rsid w:val="00E84CD5"/>
    <w:rsid w:val="00E8519C"/>
    <w:rsid w:val="00E85773"/>
    <w:rsid w:val="00E91407"/>
    <w:rsid w:val="00E92BE1"/>
    <w:rsid w:val="00E93BA2"/>
    <w:rsid w:val="00E9414A"/>
    <w:rsid w:val="00E94E76"/>
    <w:rsid w:val="00E96861"/>
    <w:rsid w:val="00E97425"/>
    <w:rsid w:val="00EA0424"/>
    <w:rsid w:val="00EA151B"/>
    <w:rsid w:val="00EA1F30"/>
    <w:rsid w:val="00EA299C"/>
    <w:rsid w:val="00EA3C32"/>
    <w:rsid w:val="00EA4727"/>
    <w:rsid w:val="00EA6D2C"/>
    <w:rsid w:val="00EB2694"/>
    <w:rsid w:val="00EB2896"/>
    <w:rsid w:val="00EB2C4E"/>
    <w:rsid w:val="00EB329C"/>
    <w:rsid w:val="00EB4425"/>
    <w:rsid w:val="00EB4868"/>
    <w:rsid w:val="00EB54F4"/>
    <w:rsid w:val="00EB6AD8"/>
    <w:rsid w:val="00EB78F7"/>
    <w:rsid w:val="00EC08D5"/>
    <w:rsid w:val="00EC341F"/>
    <w:rsid w:val="00EC406A"/>
    <w:rsid w:val="00EC70C2"/>
    <w:rsid w:val="00EC7A80"/>
    <w:rsid w:val="00ED1A56"/>
    <w:rsid w:val="00ED2C37"/>
    <w:rsid w:val="00ED5502"/>
    <w:rsid w:val="00ED5543"/>
    <w:rsid w:val="00ED6D76"/>
    <w:rsid w:val="00ED6E5C"/>
    <w:rsid w:val="00ED7F8F"/>
    <w:rsid w:val="00EE02E4"/>
    <w:rsid w:val="00EE398D"/>
    <w:rsid w:val="00EE5534"/>
    <w:rsid w:val="00EE644C"/>
    <w:rsid w:val="00EE71BD"/>
    <w:rsid w:val="00EF0BF1"/>
    <w:rsid w:val="00EF1B6D"/>
    <w:rsid w:val="00EF2067"/>
    <w:rsid w:val="00EF2A9B"/>
    <w:rsid w:val="00EF31DB"/>
    <w:rsid w:val="00EF3AE7"/>
    <w:rsid w:val="00EF4768"/>
    <w:rsid w:val="00EF5483"/>
    <w:rsid w:val="00EF622F"/>
    <w:rsid w:val="00EF6F9F"/>
    <w:rsid w:val="00EF796B"/>
    <w:rsid w:val="00F0032C"/>
    <w:rsid w:val="00F01C58"/>
    <w:rsid w:val="00F01D3F"/>
    <w:rsid w:val="00F03A9B"/>
    <w:rsid w:val="00F03D6E"/>
    <w:rsid w:val="00F0508A"/>
    <w:rsid w:val="00F062AB"/>
    <w:rsid w:val="00F072A1"/>
    <w:rsid w:val="00F07620"/>
    <w:rsid w:val="00F079DB"/>
    <w:rsid w:val="00F11CC5"/>
    <w:rsid w:val="00F13D51"/>
    <w:rsid w:val="00F15696"/>
    <w:rsid w:val="00F21416"/>
    <w:rsid w:val="00F2260C"/>
    <w:rsid w:val="00F228DD"/>
    <w:rsid w:val="00F22B2B"/>
    <w:rsid w:val="00F2381D"/>
    <w:rsid w:val="00F23B26"/>
    <w:rsid w:val="00F2463F"/>
    <w:rsid w:val="00F24B63"/>
    <w:rsid w:val="00F25AA9"/>
    <w:rsid w:val="00F25D4D"/>
    <w:rsid w:val="00F26C06"/>
    <w:rsid w:val="00F311AD"/>
    <w:rsid w:val="00F320CF"/>
    <w:rsid w:val="00F33A8F"/>
    <w:rsid w:val="00F36296"/>
    <w:rsid w:val="00F36F52"/>
    <w:rsid w:val="00F37C35"/>
    <w:rsid w:val="00F41C3F"/>
    <w:rsid w:val="00F43995"/>
    <w:rsid w:val="00F445B3"/>
    <w:rsid w:val="00F4551D"/>
    <w:rsid w:val="00F45740"/>
    <w:rsid w:val="00F45984"/>
    <w:rsid w:val="00F45DC8"/>
    <w:rsid w:val="00F47962"/>
    <w:rsid w:val="00F47A58"/>
    <w:rsid w:val="00F47FF0"/>
    <w:rsid w:val="00F50E08"/>
    <w:rsid w:val="00F519A3"/>
    <w:rsid w:val="00F53396"/>
    <w:rsid w:val="00F53F87"/>
    <w:rsid w:val="00F54353"/>
    <w:rsid w:val="00F55023"/>
    <w:rsid w:val="00F572F6"/>
    <w:rsid w:val="00F57E64"/>
    <w:rsid w:val="00F6056E"/>
    <w:rsid w:val="00F611BD"/>
    <w:rsid w:val="00F611EB"/>
    <w:rsid w:val="00F624CD"/>
    <w:rsid w:val="00F62922"/>
    <w:rsid w:val="00F63012"/>
    <w:rsid w:val="00F6320D"/>
    <w:rsid w:val="00F634A4"/>
    <w:rsid w:val="00F63CA3"/>
    <w:rsid w:val="00F66DC1"/>
    <w:rsid w:val="00F675CD"/>
    <w:rsid w:val="00F6765D"/>
    <w:rsid w:val="00F6768D"/>
    <w:rsid w:val="00F70E06"/>
    <w:rsid w:val="00F72052"/>
    <w:rsid w:val="00F75F99"/>
    <w:rsid w:val="00F77920"/>
    <w:rsid w:val="00F80082"/>
    <w:rsid w:val="00F83505"/>
    <w:rsid w:val="00F84925"/>
    <w:rsid w:val="00F84E6A"/>
    <w:rsid w:val="00F8694B"/>
    <w:rsid w:val="00F9323E"/>
    <w:rsid w:val="00F946B7"/>
    <w:rsid w:val="00F95549"/>
    <w:rsid w:val="00F95AEC"/>
    <w:rsid w:val="00F963AF"/>
    <w:rsid w:val="00F97560"/>
    <w:rsid w:val="00FA09F7"/>
    <w:rsid w:val="00FA139A"/>
    <w:rsid w:val="00FA14C8"/>
    <w:rsid w:val="00FA1986"/>
    <w:rsid w:val="00FA1CF2"/>
    <w:rsid w:val="00FA37C1"/>
    <w:rsid w:val="00FA3F36"/>
    <w:rsid w:val="00FA4B2A"/>
    <w:rsid w:val="00FA58DB"/>
    <w:rsid w:val="00FA68C2"/>
    <w:rsid w:val="00FB1C40"/>
    <w:rsid w:val="00FB3812"/>
    <w:rsid w:val="00FB42E3"/>
    <w:rsid w:val="00FB532E"/>
    <w:rsid w:val="00FB6E5B"/>
    <w:rsid w:val="00FB7C85"/>
    <w:rsid w:val="00FC000F"/>
    <w:rsid w:val="00FC2D42"/>
    <w:rsid w:val="00FC3396"/>
    <w:rsid w:val="00FC3DCF"/>
    <w:rsid w:val="00FC5EB5"/>
    <w:rsid w:val="00FC68BE"/>
    <w:rsid w:val="00FC71F6"/>
    <w:rsid w:val="00FD05FE"/>
    <w:rsid w:val="00FD09C4"/>
    <w:rsid w:val="00FD1405"/>
    <w:rsid w:val="00FD26F7"/>
    <w:rsid w:val="00FD45C6"/>
    <w:rsid w:val="00FD5314"/>
    <w:rsid w:val="00FD7A72"/>
    <w:rsid w:val="00FE10AC"/>
    <w:rsid w:val="00FE16D9"/>
    <w:rsid w:val="00FE29E5"/>
    <w:rsid w:val="00FE6AF3"/>
    <w:rsid w:val="00FE715C"/>
    <w:rsid w:val="00FF0989"/>
    <w:rsid w:val="00FF0AB5"/>
    <w:rsid w:val="00FF56F5"/>
    <w:rsid w:val="00FF6476"/>
    <w:rsid w:val="00FF6F11"/>
    <w:rsid w:val="00FF6F3E"/>
    <w:rsid w:val="00FF6FC2"/>
    <w:rsid w:val="00FF792C"/>
    <w:rsid w:val="00FF7E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D89CB"/>
  <w15:docId w15:val="{47C853C4-5B3E-477D-82C0-B5CC845A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ADC"/>
    <w:pPr>
      <w:spacing w:after="0" w:line="240" w:lineRule="auto"/>
    </w:pPr>
    <w:rPr>
      <w:rFonts w:eastAsia="Times New Roman"/>
      <w:szCs w:val="28"/>
      <w:lang w:eastAsia="ru-RU"/>
    </w:rPr>
  </w:style>
  <w:style w:type="paragraph" w:styleId="1">
    <w:name w:val="heading 1"/>
    <w:basedOn w:val="a"/>
    <w:next w:val="a"/>
    <w:link w:val="10"/>
    <w:uiPriority w:val="9"/>
    <w:qFormat/>
    <w:rsid w:val="00E12A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A51ADC"/>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A51ADC"/>
    <w:rPr>
      <w:rFonts w:eastAsia="Times New Roman"/>
      <w:b/>
      <w:bCs/>
      <w:szCs w:val="28"/>
      <w:lang w:eastAsia="ru-RU"/>
    </w:rPr>
  </w:style>
  <w:style w:type="paragraph" w:styleId="a3">
    <w:name w:val="Body Text Indent"/>
    <w:basedOn w:val="a"/>
    <w:link w:val="a4"/>
    <w:uiPriority w:val="99"/>
    <w:unhideWhenUsed/>
    <w:rsid w:val="00A51ADC"/>
    <w:pPr>
      <w:spacing w:after="120"/>
      <w:ind w:left="283"/>
    </w:pPr>
    <w:rPr>
      <w:sz w:val="24"/>
      <w:szCs w:val="24"/>
      <w:lang w:eastAsia="uk-UA"/>
    </w:rPr>
  </w:style>
  <w:style w:type="character" w:customStyle="1" w:styleId="a4">
    <w:name w:val="Основний текст з відступом Знак"/>
    <w:basedOn w:val="a0"/>
    <w:link w:val="a3"/>
    <w:uiPriority w:val="99"/>
    <w:rsid w:val="00A51ADC"/>
    <w:rPr>
      <w:rFonts w:eastAsia="Times New Roman"/>
      <w:sz w:val="24"/>
      <w:lang w:eastAsia="uk-UA"/>
    </w:rPr>
  </w:style>
  <w:style w:type="paragraph" w:styleId="a5">
    <w:name w:val="No Spacing"/>
    <w:link w:val="a6"/>
    <w:uiPriority w:val="1"/>
    <w:qFormat/>
    <w:rsid w:val="00A51ADC"/>
    <w:pPr>
      <w:spacing w:after="0" w:line="240" w:lineRule="auto"/>
    </w:pPr>
    <w:rPr>
      <w:rFonts w:eastAsia="Times New Roman"/>
      <w:sz w:val="22"/>
      <w:szCs w:val="22"/>
      <w:lang w:val="en-US"/>
    </w:rPr>
  </w:style>
  <w:style w:type="paragraph" w:styleId="a7">
    <w:name w:val="List Paragraph"/>
    <w:basedOn w:val="a"/>
    <w:link w:val="a8"/>
    <w:uiPriority w:val="34"/>
    <w:qFormat/>
    <w:rsid w:val="00A51ADC"/>
    <w:pPr>
      <w:ind w:left="720"/>
      <w:contextualSpacing/>
    </w:pPr>
  </w:style>
  <w:style w:type="paragraph" w:styleId="a9">
    <w:name w:val="Balloon Text"/>
    <w:basedOn w:val="a"/>
    <w:link w:val="aa"/>
    <w:uiPriority w:val="99"/>
    <w:semiHidden/>
    <w:unhideWhenUsed/>
    <w:rsid w:val="007968E4"/>
    <w:rPr>
      <w:rFonts w:ascii="Tahoma" w:hAnsi="Tahoma" w:cs="Tahoma"/>
      <w:sz w:val="16"/>
      <w:szCs w:val="16"/>
    </w:rPr>
  </w:style>
  <w:style w:type="character" w:customStyle="1" w:styleId="aa">
    <w:name w:val="Текст у виносці Знак"/>
    <w:basedOn w:val="a0"/>
    <w:link w:val="a9"/>
    <w:uiPriority w:val="99"/>
    <w:semiHidden/>
    <w:rsid w:val="007968E4"/>
    <w:rPr>
      <w:rFonts w:ascii="Tahoma" w:eastAsia="Times New Roman" w:hAnsi="Tahoma" w:cs="Tahoma"/>
      <w:sz w:val="16"/>
      <w:szCs w:val="16"/>
      <w:lang w:eastAsia="ru-RU"/>
    </w:rPr>
  </w:style>
  <w:style w:type="character" w:customStyle="1" w:styleId="10">
    <w:name w:val="Заголовок 1 Знак"/>
    <w:basedOn w:val="a0"/>
    <w:link w:val="1"/>
    <w:uiPriority w:val="9"/>
    <w:rsid w:val="00E12A82"/>
    <w:rPr>
      <w:rFonts w:asciiTheme="majorHAnsi" w:eastAsiaTheme="majorEastAsia" w:hAnsiTheme="majorHAnsi" w:cstheme="majorBidi"/>
      <w:color w:val="365F91" w:themeColor="accent1" w:themeShade="BF"/>
      <w:sz w:val="32"/>
      <w:szCs w:val="32"/>
      <w:lang w:eastAsia="ru-RU"/>
    </w:rPr>
  </w:style>
  <w:style w:type="character" w:customStyle="1" w:styleId="a8">
    <w:name w:val="Абзац списку Знак"/>
    <w:basedOn w:val="a0"/>
    <w:link w:val="a7"/>
    <w:uiPriority w:val="34"/>
    <w:rsid w:val="000E3FE9"/>
    <w:rPr>
      <w:rFonts w:eastAsia="Times New Roman"/>
      <w:szCs w:val="28"/>
      <w:lang w:eastAsia="ru-RU"/>
    </w:rPr>
  </w:style>
  <w:style w:type="character" w:styleId="ab">
    <w:name w:val="Emphasis"/>
    <w:basedOn w:val="a0"/>
    <w:uiPriority w:val="20"/>
    <w:qFormat/>
    <w:rsid w:val="00D90F0E"/>
    <w:rPr>
      <w:i/>
      <w:iCs/>
    </w:rPr>
  </w:style>
  <w:style w:type="paragraph" w:styleId="ac">
    <w:name w:val="Normal (Web)"/>
    <w:basedOn w:val="a"/>
    <w:uiPriority w:val="99"/>
    <w:unhideWhenUsed/>
    <w:rsid w:val="007D4754"/>
    <w:pPr>
      <w:spacing w:before="100" w:beforeAutospacing="1" w:after="100" w:afterAutospacing="1"/>
    </w:pPr>
    <w:rPr>
      <w:sz w:val="24"/>
      <w:szCs w:val="24"/>
      <w:lang w:val="ru-RU"/>
    </w:rPr>
  </w:style>
  <w:style w:type="character" w:styleId="ad">
    <w:name w:val="Hyperlink"/>
    <w:basedOn w:val="a0"/>
    <w:uiPriority w:val="99"/>
    <w:semiHidden/>
    <w:unhideWhenUsed/>
    <w:rsid w:val="007D4754"/>
    <w:rPr>
      <w:color w:val="0000FF"/>
      <w:u w:val="single"/>
    </w:rPr>
  </w:style>
  <w:style w:type="character" w:customStyle="1" w:styleId="normaltextrun">
    <w:name w:val="normaltextrun"/>
    <w:basedOn w:val="a0"/>
    <w:rsid w:val="00EC341F"/>
  </w:style>
  <w:style w:type="paragraph" w:customStyle="1" w:styleId="Default">
    <w:name w:val="Default"/>
    <w:rsid w:val="00C352D5"/>
    <w:pPr>
      <w:autoSpaceDE w:val="0"/>
      <w:autoSpaceDN w:val="0"/>
      <w:adjustRightInd w:val="0"/>
      <w:spacing w:after="0" w:line="240" w:lineRule="auto"/>
    </w:pPr>
    <w:rPr>
      <w:color w:val="000000"/>
      <w:sz w:val="24"/>
    </w:rPr>
  </w:style>
  <w:style w:type="character" w:styleId="ae">
    <w:name w:val="Strong"/>
    <w:basedOn w:val="a0"/>
    <w:uiPriority w:val="22"/>
    <w:qFormat/>
    <w:rsid w:val="00210662"/>
    <w:rPr>
      <w:b/>
      <w:bCs/>
    </w:rPr>
  </w:style>
  <w:style w:type="paragraph" w:styleId="af">
    <w:name w:val="Body Text"/>
    <w:basedOn w:val="a"/>
    <w:link w:val="af0"/>
    <w:uiPriority w:val="99"/>
    <w:semiHidden/>
    <w:unhideWhenUsed/>
    <w:rsid w:val="00B61DE1"/>
    <w:pPr>
      <w:spacing w:after="120"/>
    </w:pPr>
  </w:style>
  <w:style w:type="character" w:customStyle="1" w:styleId="af0">
    <w:name w:val="Основний текст Знак"/>
    <w:basedOn w:val="a0"/>
    <w:link w:val="af"/>
    <w:uiPriority w:val="99"/>
    <w:semiHidden/>
    <w:rsid w:val="00B61DE1"/>
    <w:rPr>
      <w:rFonts w:eastAsia="Times New Roman"/>
      <w:szCs w:val="28"/>
      <w:lang w:eastAsia="ru-RU"/>
    </w:rPr>
  </w:style>
  <w:style w:type="character" w:customStyle="1" w:styleId="af1">
    <w:name w:val="Основний текст_"/>
    <w:basedOn w:val="a0"/>
    <w:link w:val="11"/>
    <w:rsid w:val="003C37F7"/>
    <w:rPr>
      <w:rFonts w:eastAsia="Times New Roman"/>
      <w:sz w:val="26"/>
      <w:szCs w:val="26"/>
      <w:shd w:val="clear" w:color="auto" w:fill="FFFFFF"/>
    </w:rPr>
  </w:style>
  <w:style w:type="paragraph" w:customStyle="1" w:styleId="11">
    <w:name w:val="Основний текст1"/>
    <w:basedOn w:val="a"/>
    <w:link w:val="af1"/>
    <w:rsid w:val="003C37F7"/>
    <w:pPr>
      <w:shd w:val="clear" w:color="auto" w:fill="FFFFFF"/>
      <w:spacing w:before="8880" w:line="0" w:lineRule="atLeast"/>
      <w:ind w:hanging="360"/>
      <w:jc w:val="center"/>
    </w:pPr>
    <w:rPr>
      <w:sz w:val="26"/>
      <w:szCs w:val="26"/>
      <w:lang w:eastAsia="en-US"/>
    </w:rPr>
  </w:style>
  <w:style w:type="paragraph" w:styleId="af2">
    <w:name w:val="header"/>
    <w:basedOn w:val="a"/>
    <w:link w:val="af3"/>
    <w:uiPriority w:val="99"/>
    <w:unhideWhenUsed/>
    <w:rsid w:val="009E5A7E"/>
    <w:pPr>
      <w:tabs>
        <w:tab w:val="center" w:pos="4819"/>
        <w:tab w:val="right" w:pos="9639"/>
      </w:tabs>
    </w:pPr>
  </w:style>
  <w:style w:type="character" w:customStyle="1" w:styleId="af3">
    <w:name w:val="Верхній колонтитул Знак"/>
    <w:basedOn w:val="a0"/>
    <w:link w:val="af2"/>
    <w:uiPriority w:val="99"/>
    <w:rsid w:val="009E5A7E"/>
    <w:rPr>
      <w:rFonts w:eastAsia="Times New Roman"/>
      <w:szCs w:val="28"/>
      <w:lang w:eastAsia="ru-RU"/>
    </w:rPr>
  </w:style>
  <w:style w:type="paragraph" w:styleId="af4">
    <w:name w:val="footer"/>
    <w:basedOn w:val="a"/>
    <w:link w:val="af5"/>
    <w:uiPriority w:val="99"/>
    <w:unhideWhenUsed/>
    <w:rsid w:val="009E5A7E"/>
    <w:pPr>
      <w:tabs>
        <w:tab w:val="center" w:pos="4819"/>
        <w:tab w:val="right" w:pos="9639"/>
      </w:tabs>
    </w:pPr>
  </w:style>
  <w:style w:type="character" w:customStyle="1" w:styleId="af5">
    <w:name w:val="Нижній колонтитул Знак"/>
    <w:basedOn w:val="a0"/>
    <w:link w:val="af4"/>
    <w:uiPriority w:val="99"/>
    <w:rsid w:val="009E5A7E"/>
    <w:rPr>
      <w:rFonts w:eastAsia="Times New Roman"/>
      <w:szCs w:val="28"/>
      <w:lang w:eastAsia="ru-RU"/>
    </w:rPr>
  </w:style>
  <w:style w:type="character" w:styleId="af6">
    <w:name w:val="line number"/>
    <w:basedOn w:val="a0"/>
    <w:uiPriority w:val="99"/>
    <w:semiHidden/>
    <w:unhideWhenUsed/>
    <w:rsid w:val="00546F10"/>
  </w:style>
  <w:style w:type="character" w:customStyle="1" w:styleId="a6">
    <w:name w:val="Без інтервалів Знак"/>
    <w:basedOn w:val="a0"/>
    <w:link w:val="a5"/>
    <w:uiPriority w:val="1"/>
    <w:rsid w:val="00DF6813"/>
    <w:rPr>
      <w:rFonts w:eastAsia="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5437">
      <w:bodyDiv w:val="1"/>
      <w:marLeft w:val="0"/>
      <w:marRight w:val="0"/>
      <w:marTop w:val="0"/>
      <w:marBottom w:val="0"/>
      <w:divBdr>
        <w:top w:val="none" w:sz="0" w:space="0" w:color="auto"/>
        <w:left w:val="none" w:sz="0" w:space="0" w:color="auto"/>
        <w:bottom w:val="none" w:sz="0" w:space="0" w:color="auto"/>
        <w:right w:val="none" w:sz="0" w:space="0" w:color="auto"/>
      </w:divBdr>
    </w:div>
    <w:div w:id="54669260">
      <w:bodyDiv w:val="1"/>
      <w:marLeft w:val="0"/>
      <w:marRight w:val="0"/>
      <w:marTop w:val="0"/>
      <w:marBottom w:val="0"/>
      <w:divBdr>
        <w:top w:val="none" w:sz="0" w:space="0" w:color="auto"/>
        <w:left w:val="none" w:sz="0" w:space="0" w:color="auto"/>
        <w:bottom w:val="none" w:sz="0" w:space="0" w:color="auto"/>
        <w:right w:val="none" w:sz="0" w:space="0" w:color="auto"/>
      </w:divBdr>
    </w:div>
    <w:div w:id="276252779">
      <w:bodyDiv w:val="1"/>
      <w:marLeft w:val="0"/>
      <w:marRight w:val="0"/>
      <w:marTop w:val="0"/>
      <w:marBottom w:val="0"/>
      <w:divBdr>
        <w:top w:val="none" w:sz="0" w:space="0" w:color="auto"/>
        <w:left w:val="none" w:sz="0" w:space="0" w:color="auto"/>
        <w:bottom w:val="none" w:sz="0" w:space="0" w:color="auto"/>
        <w:right w:val="none" w:sz="0" w:space="0" w:color="auto"/>
      </w:divBdr>
    </w:div>
    <w:div w:id="307445822">
      <w:bodyDiv w:val="1"/>
      <w:marLeft w:val="0"/>
      <w:marRight w:val="0"/>
      <w:marTop w:val="0"/>
      <w:marBottom w:val="0"/>
      <w:divBdr>
        <w:top w:val="none" w:sz="0" w:space="0" w:color="auto"/>
        <w:left w:val="none" w:sz="0" w:space="0" w:color="auto"/>
        <w:bottom w:val="none" w:sz="0" w:space="0" w:color="auto"/>
        <w:right w:val="none" w:sz="0" w:space="0" w:color="auto"/>
      </w:divBdr>
    </w:div>
    <w:div w:id="580725514">
      <w:bodyDiv w:val="1"/>
      <w:marLeft w:val="0"/>
      <w:marRight w:val="0"/>
      <w:marTop w:val="0"/>
      <w:marBottom w:val="0"/>
      <w:divBdr>
        <w:top w:val="none" w:sz="0" w:space="0" w:color="auto"/>
        <w:left w:val="none" w:sz="0" w:space="0" w:color="auto"/>
        <w:bottom w:val="none" w:sz="0" w:space="0" w:color="auto"/>
        <w:right w:val="none" w:sz="0" w:space="0" w:color="auto"/>
      </w:divBdr>
    </w:div>
    <w:div w:id="655501766">
      <w:bodyDiv w:val="1"/>
      <w:marLeft w:val="0"/>
      <w:marRight w:val="0"/>
      <w:marTop w:val="0"/>
      <w:marBottom w:val="0"/>
      <w:divBdr>
        <w:top w:val="none" w:sz="0" w:space="0" w:color="auto"/>
        <w:left w:val="none" w:sz="0" w:space="0" w:color="auto"/>
        <w:bottom w:val="none" w:sz="0" w:space="0" w:color="auto"/>
        <w:right w:val="none" w:sz="0" w:space="0" w:color="auto"/>
      </w:divBdr>
    </w:div>
    <w:div w:id="697925360">
      <w:bodyDiv w:val="1"/>
      <w:marLeft w:val="0"/>
      <w:marRight w:val="0"/>
      <w:marTop w:val="0"/>
      <w:marBottom w:val="0"/>
      <w:divBdr>
        <w:top w:val="none" w:sz="0" w:space="0" w:color="auto"/>
        <w:left w:val="none" w:sz="0" w:space="0" w:color="auto"/>
        <w:bottom w:val="none" w:sz="0" w:space="0" w:color="auto"/>
        <w:right w:val="none" w:sz="0" w:space="0" w:color="auto"/>
      </w:divBdr>
    </w:div>
    <w:div w:id="727459763">
      <w:bodyDiv w:val="1"/>
      <w:marLeft w:val="0"/>
      <w:marRight w:val="0"/>
      <w:marTop w:val="0"/>
      <w:marBottom w:val="0"/>
      <w:divBdr>
        <w:top w:val="none" w:sz="0" w:space="0" w:color="auto"/>
        <w:left w:val="none" w:sz="0" w:space="0" w:color="auto"/>
        <w:bottom w:val="none" w:sz="0" w:space="0" w:color="auto"/>
        <w:right w:val="none" w:sz="0" w:space="0" w:color="auto"/>
      </w:divBdr>
    </w:div>
    <w:div w:id="826868628">
      <w:bodyDiv w:val="1"/>
      <w:marLeft w:val="0"/>
      <w:marRight w:val="0"/>
      <w:marTop w:val="0"/>
      <w:marBottom w:val="0"/>
      <w:divBdr>
        <w:top w:val="none" w:sz="0" w:space="0" w:color="auto"/>
        <w:left w:val="none" w:sz="0" w:space="0" w:color="auto"/>
        <w:bottom w:val="none" w:sz="0" w:space="0" w:color="auto"/>
        <w:right w:val="none" w:sz="0" w:space="0" w:color="auto"/>
      </w:divBdr>
    </w:div>
    <w:div w:id="882520223">
      <w:bodyDiv w:val="1"/>
      <w:marLeft w:val="0"/>
      <w:marRight w:val="0"/>
      <w:marTop w:val="0"/>
      <w:marBottom w:val="0"/>
      <w:divBdr>
        <w:top w:val="none" w:sz="0" w:space="0" w:color="auto"/>
        <w:left w:val="none" w:sz="0" w:space="0" w:color="auto"/>
        <w:bottom w:val="none" w:sz="0" w:space="0" w:color="auto"/>
        <w:right w:val="none" w:sz="0" w:space="0" w:color="auto"/>
      </w:divBdr>
    </w:div>
    <w:div w:id="967859433">
      <w:bodyDiv w:val="1"/>
      <w:marLeft w:val="0"/>
      <w:marRight w:val="0"/>
      <w:marTop w:val="0"/>
      <w:marBottom w:val="0"/>
      <w:divBdr>
        <w:top w:val="none" w:sz="0" w:space="0" w:color="auto"/>
        <w:left w:val="none" w:sz="0" w:space="0" w:color="auto"/>
        <w:bottom w:val="none" w:sz="0" w:space="0" w:color="auto"/>
        <w:right w:val="none" w:sz="0" w:space="0" w:color="auto"/>
      </w:divBdr>
    </w:div>
    <w:div w:id="1004279165">
      <w:bodyDiv w:val="1"/>
      <w:marLeft w:val="0"/>
      <w:marRight w:val="0"/>
      <w:marTop w:val="0"/>
      <w:marBottom w:val="0"/>
      <w:divBdr>
        <w:top w:val="none" w:sz="0" w:space="0" w:color="auto"/>
        <w:left w:val="none" w:sz="0" w:space="0" w:color="auto"/>
        <w:bottom w:val="none" w:sz="0" w:space="0" w:color="auto"/>
        <w:right w:val="none" w:sz="0" w:space="0" w:color="auto"/>
      </w:divBdr>
    </w:div>
    <w:div w:id="1149706365">
      <w:bodyDiv w:val="1"/>
      <w:marLeft w:val="0"/>
      <w:marRight w:val="0"/>
      <w:marTop w:val="0"/>
      <w:marBottom w:val="0"/>
      <w:divBdr>
        <w:top w:val="none" w:sz="0" w:space="0" w:color="auto"/>
        <w:left w:val="none" w:sz="0" w:space="0" w:color="auto"/>
        <w:bottom w:val="none" w:sz="0" w:space="0" w:color="auto"/>
        <w:right w:val="none" w:sz="0" w:space="0" w:color="auto"/>
      </w:divBdr>
    </w:div>
    <w:div w:id="1577741204">
      <w:bodyDiv w:val="1"/>
      <w:marLeft w:val="0"/>
      <w:marRight w:val="0"/>
      <w:marTop w:val="0"/>
      <w:marBottom w:val="0"/>
      <w:divBdr>
        <w:top w:val="none" w:sz="0" w:space="0" w:color="auto"/>
        <w:left w:val="none" w:sz="0" w:space="0" w:color="auto"/>
        <w:bottom w:val="none" w:sz="0" w:space="0" w:color="auto"/>
        <w:right w:val="none" w:sz="0" w:space="0" w:color="auto"/>
      </w:divBdr>
      <w:divsChild>
        <w:div w:id="742875185">
          <w:marLeft w:val="274"/>
          <w:marRight w:val="0"/>
          <w:marTop w:val="0"/>
          <w:marBottom w:val="0"/>
          <w:divBdr>
            <w:top w:val="none" w:sz="0" w:space="0" w:color="auto"/>
            <w:left w:val="none" w:sz="0" w:space="0" w:color="auto"/>
            <w:bottom w:val="none" w:sz="0" w:space="0" w:color="auto"/>
            <w:right w:val="none" w:sz="0" w:space="0" w:color="auto"/>
          </w:divBdr>
        </w:div>
      </w:divsChild>
    </w:div>
    <w:div w:id="1921211801">
      <w:bodyDiv w:val="1"/>
      <w:marLeft w:val="0"/>
      <w:marRight w:val="0"/>
      <w:marTop w:val="0"/>
      <w:marBottom w:val="0"/>
      <w:divBdr>
        <w:top w:val="none" w:sz="0" w:space="0" w:color="auto"/>
        <w:left w:val="none" w:sz="0" w:space="0" w:color="auto"/>
        <w:bottom w:val="none" w:sz="0" w:space="0" w:color="auto"/>
        <w:right w:val="none" w:sz="0" w:space="0" w:color="auto"/>
      </w:divBdr>
    </w:div>
    <w:div w:id="2030445561">
      <w:bodyDiv w:val="1"/>
      <w:marLeft w:val="0"/>
      <w:marRight w:val="0"/>
      <w:marTop w:val="0"/>
      <w:marBottom w:val="0"/>
      <w:divBdr>
        <w:top w:val="none" w:sz="0" w:space="0" w:color="auto"/>
        <w:left w:val="none" w:sz="0" w:space="0" w:color="auto"/>
        <w:bottom w:val="none" w:sz="0" w:space="0" w:color="auto"/>
        <w:right w:val="none" w:sz="0" w:space="0" w:color="auto"/>
      </w:divBdr>
      <w:divsChild>
        <w:div w:id="1151285665">
          <w:marLeft w:val="274"/>
          <w:marRight w:val="0"/>
          <w:marTop w:val="0"/>
          <w:marBottom w:val="0"/>
          <w:divBdr>
            <w:top w:val="none" w:sz="0" w:space="0" w:color="auto"/>
            <w:left w:val="none" w:sz="0" w:space="0" w:color="auto"/>
            <w:bottom w:val="none" w:sz="0" w:space="0" w:color="auto"/>
            <w:right w:val="none" w:sz="0" w:space="0" w:color="auto"/>
          </w:divBdr>
        </w:div>
      </w:divsChild>
    </w:div>
    <w:div w:id="211959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svita.ua/abroad/higher_school/germany/"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4ACEC0A2D561448BC7A04F529EC37CE" ma:contentTypeVersion="0" ma:contentTypeDescription="Создание документа." ma:contentTypeScope="" ma:versionID="0bb2899ff81965cd1e144b24460c8da1">
  <xsd:schema xmlns:xsd="http://www.w3.org/2001/XMLSchema" xmlns:xs="http://www.w3.org/2001/XMLSchema" xmlns:p="http://schemas.microsoft.com/office/2006/metadata/properties" xmlns:ns2="ceef43b6-884a-46ce-a620-c6585ef1d179" targetNamespace="http://schemas.microsoft.com/office/2006/metadata/properties" ma:root="true" ma:fieldsID="13ac87f5673d8c517c978cc287d952bf" ns2:_="">
    <xsd:import namespace="ceef43b6-884a-46ce-a620-c6585ef1d179"/>
    <xsd:element name="properties">
      <xsd:complexType>
        <xsd:sequence>
          <xsd:element name="documentManagement">
            <xsd:complexType>
              <xsd:all>
                <xsd:element ref="ns2:_x041f__x043b__x0430__x043d__x0438__x0020__x0440__x043e__x0431__x043e__x0442__x043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f43b6-884a-46ce-a620-c6585ef1d179" elementFormDefault="qualified">
    <xsd:import namespace="http://schemas.microsoft.com/office/2006/documentManagement/types"/>
    <xsd:import namespace="http://schemas.microsoft.com/office/infopath/2007/PartnerControls"/>
    <xsd:element name="_x041f__x043b__x0430__x043d__x0438__x0020__x0440__x043e__x0431__x043e__x0442__x0438_" ma:index="8" nillable="true" ma:displayName="Плани роботи" ma:internalName="_x041f__x043b__x0430__x043d__x0438__x0020__x0440__x043e__x0431__x043e__x0442__x0438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x041f__x043b__x0430__x043d__x0438__x0020__x0440__x043e__x0431__x043e__x0442__x0438_ xmlns="ceef43b6-884a-46ce-a620-c6585ef1d17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5C510-E159-458A-91A4-44478CD60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f43b6-884a-46ce-a620-c6585ef1d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00D697-FE8A-4533-B5A6-86BE2C76A175}">
  <ds:schemaRefs>
    <ds:schemaRef ds:uri="http://schemas.microsoft.com/sharepoint/v3/contenttype/forms"/>
  </ds:schemaRefs>
</ds:datastoreItem>
</file>

<file path=customXml/itemProps3.xml><?xml version="1.0" encoding="utf-8"?>
<ds:datastoreItem xmlns:ds="http://schemas.openxmlformats.org/officeDocument/2006/customXml" ds:itemID="{8B649AFE-3881-4643-90CF-8DA6192C0D24}">
  <ds:schemaRefs>
    <ds:schemaRef ds:uri="http://schemas.microsoft.com/office/2006/metadata/properties"/>
    <ds:schemaRef ds:uri="ceef43b6-884a-46ce-a620-c6585ef1d179"/>
  </ds:schemaRefs>
</ds:datastoreItem>
</file>

<file path=customXml/itemProps4.xml><?xml version="1.0" encoding="utf-8"?>
<ds:datastoreItem xmlns:ds="http://schemas.openxmlformats.org/officeDocument/2006/customXml" ds:itemID="{C66AB60F-27CB-4924-8D80-976A693A0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37747</Words>
  <Characters>21516</Characters>
  <Application>Microsoft Office Word</Application>
  <DocSecurity>0</DocSecurity>
  <Lines>179</Lines>
  <Paragraphs>118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№354 10-02-2011 Про відзначення в м. Вінниці Дня захисника Вітчизни.docx</vt:lpstr>
      <vt:lpstr>№354 10-02-2011 Про відзначення в м. Вінниці Дня захисника Вітчизни.docx</vt:lpstr>
    </vt:vector>
  </TitlesOfParts>
  <Company>Вінницька міська рада</Company>
  <LinksUpToDate>false</LinksUpToDate>
  <CharactersWithSpaces>59145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№354 10-02-2011 Про відзначення в м. Вінниці Дня захисника Вітчизни.docx</dc:title>
  <dc:subject/>
  <dc:creator>Osadchuk</dc:creator>
  <cp:keywords/>
  <dc:description/>
  <cp:lastModifiedBy>Войтович Олена Олександрівна</cp:lastModifiedBy>
  <cp:revision>2</cp:revision>
  <cp:lastPrinted>2023-11-02T14:27:00Z</cp:lastPrinted>
  <dcterms:created xsi:type="dcterms:W3CDTF">2024-01-09T07:39:00Z</dcterms:created>
  <dcterms:modified xsi:type="dcterms:W3CDTF">2024-01-09T07:39:00Z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Signature">
    <vt:bool>false</vt:bool>
  </property>
  <property fmtid="{D5CDD505-2E9C-101B-9397-08002B2CF9AE}" pid="4" name="xd_ProgID">
    <vt:lpwstr/>
  </property>
  <property fmtid="{D5CDD505-2E9C-101B-9397-08002B2CF9AE}" pid="5" name="ContentTypeId">
    <vt:lpwstr>0x01010074ACEC0A2D561448BC7A04F529EC37CE</vt:lpwstr>
  </property>
</Properties>
</file>